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5E717">
      <w:pPr>
        <w:spacing w:line="576" w:lineRule="exact"/>
        <w:rPr>
          <w:rFonts w:ascii="仿宋" w:hAnsi="仿宋" w:eastAsia="仿宋" w:cs="宋体"/>
          <w:color w:val="000000"/>
          <w:kern w:val="0"/>
          <w:sz w:val="32"/>
          <w:szCs w:val="32"/>
        </w:rPr>
      </w:pPr>
    </w:p>
    <w:p w14:paraId="77AB8ECA">
      <w:pPr>
        <w:spacing w:line="576" w:lineRule="exact"/>
        <w:rPr>
          <w:rFonts w:ascii="仿宋" w:hAnsi="仿宋" w:eastAsia="仿宋"/>
          <w:sz w:val="32"/>
          <w:szCs w:val="32"/>
        </w:rPr>
      </w:pPr>
    </w:p>
    <w:p w14:paraId="2E562716">
      <w:pPr>
        <w:spacing w:line="576" w:lineRule="exact"/>
        <w:rPr>
          <w:rFonts w:ascii="仿宋" w:hAnsi="仿宋" w:eastAsia="仿宋"/>
          <w:sz w:val="32"/>
          <w:szCs w:val="32"/>
        </w:rPr>
      </w:pPr>
    </w:p>
    <w:p w14:paraId="43720947">
      <w:pPr>
        <w:spacing w:line="576"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lang w:eastAsia="zh-CN"/>
        </w:rPr>
        <w:t>年西藏民族大学</w:t>
      </w:r>
    </w:p>
    <w:p w14:paraId="16705A84">
      <w:pPr>
        <w:spacing w:line="576" w:lineRule="exact"/>
        <w:jc w:val="center"/>
        <w:rPr>
          <w:rFonts w:ascii="仿宋" w:hAnsi="仿宋" w:eastAsia="仿宋"/>
          <w:sz w:val="32"/>
          <w:szCs w:val="32"/>
        </w:rPr>
      </w:pPr>
      <w:r>
        <w:rPr>
          <w:rFonts w:hint="eastAsia" w:ascii="方正小标宋简体" w:hAnsi="仿宋" w:eastAsia="方正小标宋简体"/>
          <w:sz w:val="44"/>
          <w:szCs w:val="44"/>
          <w:lang w:eastAsia="zh-CN"/>
        </w:rPr>
        <w:t>部门（单位）预算</w:t>
      </w:r>
    </w:p>
    <w:p w14:paraId="3BE15FF4">
      <w:pPr>
        <w:spacing w:line="576" w:lineRule="exact"/>
        <w:rPr>
          <w:rFonts w:ascii="仿宋" w:hAnsi="仿宋" w:eastAsia="仿宋"/>
          <w:sz w:val="32"/>
          <w:szCs w:val="32"/>
        </w:rPr>
      </w:pPr>
    </w:p>
    <w:p w14:paraId="77FA2BCA">
      <w:pPr>
        <w:spacing w:line="576" w:lineRule="exact"/>
        <w:rPr>
          <w:rFonts w:ascii="仿宋" w:hAnsi="仿宋" w:eastAsia="仿宋"/>
          <w:sz w:val="32"/>
          <w:szCs w:val="32"/>
        </w:rPr>
      </w:pPr>
    </w:p>
    <w:p w14:paraId="4F86301F">
      <w:pPr>
        <w:spacing w:line="576" w:lineRule="exact"/>
        <w:rPr>
          <w:rFonts w:ascii="仿宋" w:hAnsi="仿宋" w:eastAsia="仿宋"/>
          <w:sz w:val="32"/>
          <w:szCs w:val="32"/>
        </w:rPr>
      </w:pPr>
    </w:p>
    <w:p w14:paraId="49D5A1D6">
      <w:pPr>
        <w:spacing w:line="576" w:lineRule="exact"/>
        <w:rPr>
          <w:rFonts w:ascii="仿宋" w:hAnsi="仿宋" w:eastAsia="仿宋"/>
          <w:sz w:val="32"/>
          <w:szCs w:val="32"/>
        </w:rPr>
      </w:pPr>
    </w:p>
    <w:p w14:paraId="21BE1CAB">
      <w:pPr>
        <w:spacing w:line="576" w:lineRule="exact"/>
        <w:rPr>
          <w:rFonts w:ascii="仿宋" w:hAnsi="仿宋" w:eastAsia="仿宋"/>
          <w:sz w:val="32"/>
          <w:szCs w:val="32"/>
        </w:rPr>
      </w:pPr>
    </w:p>
    <w:p w14:paraId="192BD4F8">
      <w:pPr>
        <w:spacing w:line="576" w:lineRule="exact"/>
        <w:rPr>
          <w:rFonts w:ascii="仿宋" w:hAnsi="仿宋" w:eastAsia="仿宋"/>
          <w:sz w:val="32"/>
          <w:szCs w:val="32"/>
        </w:rPr>
      </w:pPr>
    </w:p>
    <w:p w14:paraId="3AC5BCB9">
      <w:pPr>
        <w:spacing w:line="576" w:lineRule="exact"/>
        <w:rPr>
          <w:rFonts w:ascii="仿宋" w:hAnsi="仿宋" w:eastAsia="仿宋"/>
          <w:sz w:val="32"/>
          <w:szCs w:val="32"/>
        </w:rPr>
      </w:pPr>
    </w:p>
    <w:p w14:paraId="0047705A">
      <w:pPr>
        <w:spacing w:line="576" w:lineRule="exact"/>
        <w:rPr>
          <w:rFonts w:ascii="仿宋" w:hAnsi="仿宋" w:eastAsia="仿宋"/>
          <w:sz w:val="32"/>
          <w:szCs w:val="32"/>
        </w:rPr>
      </w:pPr>
    </w:p>
    <w:p w14:paraId="780EEDDC">
      <w:pPr>
        <w:spacing w:line="576" w:lineRule="exact"/>
        <w:rPr>
          <w:rFonts w:ascii="仿宋" w:hAnsi="仿宋" w:eastAsia="仿宋"/>
          <w:sz w:val="32"/>
          <w:szCs w:val="32"/>
        </w:rPr>
      </w:pPr>
    </w:p>
    <w:p w14:paraId="7796C1F8">
      <w:pPr>
        <w:spacing w:line="576" w:lineRule="exact"/>
        <w:rPr>
          <w:rFonts w:ascii="仿宋" w:hAnsi="仿宋" w:eastAsia="仿宋"/>
          <w:sz w:val="32"/>
          <w:szCs w:val="32"/>
        </w:rPr>
      </w:pPr>
    </w:p>
    <w:p w14:paraId="66DC0ECB">
      <w:pPr>
        <w:spacing w:line="576" w:lineRule="exact"/>
        <w:rPr>
          <w:rFonts w:ascii="仿宋" w:hAnsi="仿宋" w:eastAsia="仿宋"/>
          <w:sz w:val="32"/>
          <w:szCs w:val="32"/>
        </w:rPr>
      </w:pPr>
    </w:p>
    <w:p w14:paraId="37E9FA3B">
      <w:pPr>
        <w:spacing w:line="576" w:lineRule="exact"/>
        <w:rPr>
          <w:rFonts w:ascii="仿宋" w:hAnsi="仿宋" w:eastAsia="仿宋"/>
          <w:sz w:val="32"/>
          <w:szCs w:val="32"/>
        </w:rPr>
      </w:pPr>
    </w:p>
    <w:p w14:paraId="1B701C25">
      <w:pPr>
        <w:spacing w:line="576" w:lineRule="exact"/>
        <w:rPr>
          <w:rFonts w:ascii="仿宋" w:hAnsi="仿宋" w:eastAsia="仿宋"/>
          <w:sz w:val="32"/>
          <w:szCs w:val="32"/>
        </w:rPr>
      </w:pPr>
    </w:p>
    <w:p w14:paraId="4E95E850">
      <w:pPr>
        <w:spacing w:line="576" w:lineRule="exact"/>
        <w:jc w:val="center"/>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14:paraId="5016E2C0">
      <w:pPr>
        <w:spacing w:line="576" w:lineRule="exact"/>
        <w:jc w:val="center"/>
        <w:rPr>
          <w:rFonts w:ascii="仿宋" w:hAnsi="仿宋" w:eastAsia="仿宋"/>
          <w:sz w:val="32"/>
          <w:szCs w:val="32"/>
        </w:rPr>
      </w:pPr>
    </w:p>
    <w:p w14:paraId="167376F6">
      <w:pPr>
        <w:spacing w:line="576" w:lineRule="exact"/>
        <w:jc w:val="center"/>
        <w:rPr>
          <w:rFonts w:ascii="仿宋" w:hAnsi="仿宋" w:eastAsia="仿宋"/>
          <w:sz w:val="32"/>
          <w:szCs w:val="32"/>
        </w:rPr>
      </w:pPr>
    </w:p>
    <w:p w14:paraId="7D632E03">
      <w:pPr>
        <w:spacing w:line="576" w:lineRule="exact"/>
        <w:jc w:val="center"/>
        <w:rPr>
          <w:rFonts w:ascii="仿宋" w:hAnsi="仿宋" w:eastAsia="仿宋"/>
          <w:sz w:val="32"/>
          <w:szCs w:val="32"/>
        </w:rPr>
      </w:pPr>
    </w:p>
    <w:p w14:paraId="7825D8ED">
      <w:pPr>
        <w:spacing w:line="576" w:lineRule="exact"/>
        <w:jc w:val="center"/>
        <w:rPr>
          <w:rFonts w:ascii="仿宋" w:hAnsi="仿宋" w:eastAsia="仿宋"/>
          <w:sz w:val="32"/>
          <w:szCs w:val="32"/>
        </w:rPr>
      </w:pPr>
    </w:p>
    <w:p w14:paraId="6B3B1589">
      <w:pPr>
        <w:spacing w:line="576" w:lineRule="exact"/>
        <w:jc w:val="center"/>
        <w:rPr>
          <w:rFonts w:ascii="仿宋" w:hAnsi="仿宋" w:eastAsia="仿宋"/>
          <w:sz w:val="32"/>
          <w:szCs w:val="32"/>
        </w:rPr>
      </w:pPr>
    </w:p>
    <w:p w14:paraId="73FB7782">
      <w:pPr>
        <w:spacing w:line="576" w:lineRule="exact"/>
        <w:jc w:val="center"/>
        <w:rPr>
          <w:rFonts w:ascii="仿宋" w:hAnsi="仿宋" w:eastAsia="仿宋"/>
          <w:sz w:val="32"/>
          <w:szCs w:val="32"/>
        </w:rPr>
      </w:pPr>
    </w:p>
    <w:p w14:paraId="7F138FE2">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目录</w:t>
      </w:r>
    </w:p>
    <w:p w14:paraId="23C5CB8E">
      <w:pPr>
        <w:spacing w:line="576" w:lineRule="exact"/>
        <w:rPr>
          <w:rFonts w:ascii="仿宋" w:hAnsi="仿宋" w:eastAsia="仿宋"/>
          <w:sz w:val="32"/>
          <w:szCs w:val="32"/>
        </w:rPr>
      </w:pPr>
    </w:p>
    <w:p w14:paraId="35644522">
      <w:pPr>
        <w:spacing w:line="588" w:lineRule="exact"/>
        <w:jc w:val="left"/>
        <w:rPr>
          <w:rFonts w:hint="eastAsia" w:ascii="方正小标宋简体" w:hAnsi="仿宋" w:eastAsia="方正小标宋简体"/>
          <w:b/>
          <w:sz w:val="32"/>
          <w:szCs w:val="32"/>
        </w:rPr>
      </w:pPr>
      <w:r>
        <w:rPr>
          <w:rFonts w:hint="eastAsia" w:ascii="方正小标宋简体" w:hAnsi="仿宋" w:eastAsia="方正小标宋简体"/>
          <w:b/>
          <w:sz w:val="32"/>
          <w:szCs w:val="32"/>
        </w:rPr>
        <w:t>第一部分</w:t>
      </w:r>
      <w:r>
        <w:rPr>
          <w:rFonts w:hint="eastAsia" w:ascii="方正小标宋简体" w:hAnsi="仿宋" w:eastAsia="方正小标宋简体"/>
          <w:b/>
          <w:sz w:val="32"/>
          <w:szCs w:val="32"/>
          <w:lang w:val="en-US" w:eastAsia="zh-CN"/>
        </w:rPr>
        <w:t xml:space="preserve"> </w:t>
      </w:r>
      <w:r>
        <w:rPr>
          <w:rFonts w:hint="eastAsia" w:ascii="方正小标宋简体" w:hAnsi="仿宋" w:eastAsia="方正小标宋简体"/>
          <w:b/>
          <w:sz w:val="32"/>
          <w:szCs w:val="32"/>
          <w:lang w:eastAsia="zh-CN"/>
        </w:rPr>
        <w:t>西藏民族大学单位</w:t>
      </w:r>
      <w:r>
        <w:rPr>
          <w:rFonts w:hint="eastAsia" w:ascii="方正小标宋简体" w:hAnsi="仿宋" w:eastAsia="方正小标宋简体"/>
          <w:b/>
          <w:sz w:val="32"/>
          <w:szCs w:val="32"/>
        </w:rPr>
        <w:t>概况</w:t>
      </w:r>
    </w:p>
    <w:p w14:paraId="343D9F54">
      <w:pPr>
        <w:spacing w:line="576" w:lineRule="exact"/>
        <w:rPr>
          <w:rFonts w:ascii="黑体" w:hAnsi="黑体" w:eastAsia="黑体"/>
          <w:sz w:val="32"/>
          <w:szCs w:val="32"/>
        </w:rPr>
      </w:pPr>
      <w:r>
        <w:rPr>
          <w:rFonts w:hint="eastAsia" w:ascii="黑体" w:hAnsi="黑体" w:eastAsia="黑体"/>
          <w:sz w:val="32"/>
          <w:szCs w:val="32"/>
        </w:rPr>
        <w:t>一、主要职能</w:t>
      </w:r>
    </w:p>
    <w:p w14:paraId="36B80435">
      <w:pPr>
        <w:spacing w:line="576" w:lineRule="exact"/>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单位</w:t>
      </w:r>
      <w:r>
        <w:rPr>
          <w:rFonts w:hint="eastAsia" w:ascii="黑体" w:hAnsi="黑体" w:eastAsia="黑体"/>
          <w:sz w:val="32"/>
          <w:szCs w:val="32"/>
        </w:rPr>
        <w:t>机构设置</w:t>
      </w:r>
    </w:p>
    <w:p w14:paraId="439BE824">
      <w:pPr>
        <w:spacing w:line="588" w:lineRule="exact"/>
        <w:rPr>
          <w:rFonts w:hint="eastAsia" w:ascii="黑体" w:hAnsi="黑体" w:eastAsia="黑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hint="eastAsia" w:ascii="方正小标宋简体" w:hAnsi="仿宋" w:eastAsia="方正小标宋简体"/>
          <w:sz w:val="32"/>
          <w:szCs w:val="32"/>
          <w:lang w:eastAsia="zh-CN"/>
        </w:rPr>
        <w:t>单位</w:t>
      </w:r>
      <w:r>
        <w:rPr>
          <w:rFonts w:ascii="方正小标宋简体" w:hAnsi="仿宋" w:eastAsia="方正小标宋简体"/>
          <w:sz w:val="32"/>
          <w:szCs w:val="32"/>
        </w:rPr>
        <w:t>预算构成</w:t>
      </w:r>
    </w:p>
    <w:p w14:paraId="76AF7194">
      <w:pPr>
        <w:spacing w:line="588" w:lineRule="exact"/>
        <w:jc w:val="left"/>
        <w:rPr>
          <w:rFonts w:hint="eastAsia" w:ascii="方正小标宋简体" w:hAnsi="仿宋" w:eastAsia="方正小标宋简体"/>
          <w:b/>
          <w:sz w:val="32"/>
          <w:szCs w:val="32"/>
        </w:rPr>
      </w:pPr>
      <w:r>
        <w:rPr>
          <w:rFonts w:hint="eastAsia" w:ascii="方正小标宋简体" w:hAnsi="仿宋" w:eastAsia="方正小标宋简体"/>
          <w:b/>
          <w:sz w:val="32"/>
          <w:szCs w:val="32"/>
        </w:rPr>
        <w:t>第二部分</w:t>
      </w:r>
      <w:r>
        <w:rPr>
          <w:rFonts w:hint="eastAsia" w:ascii="方正小标宋简体" w:hAnsi="仿宋" w:eastAsia="方正小标宋简体"/>
          <w:b/>
          <w:sz w:val="32"/>
          <w:szCs w:val="32"/>
          <w:lang w:val="en-US" w:eastAsia="zh-CN"/>
        </w:rPr>
        <w:t xml:space="preserve"> </w:t>
      </w:r>
      <w:r>
        <w:rPr>
          <w:rFonts w:hint="eastAsia" w:ascii="方正小标宋简体" w:hAnsi="仿宋" w:eastAsia="方正小标宋简体"/>
          <w:b/>
          <w:sz w:val="32"/>
          <w:szCs w:val="32"/>
          <w:lang w:eastAsia="zh-CN"/>
        </w:rPr>
        <w:t>202</w:t>
      </w:r>
      <w:r>
        <w:rPr>
          <w:rFonts w:hint="eastAsia" w:ascii="方正小标宋简体" w:hAnsi="仿宋" w:eastAsia="方正小标宋简体"/>
          <w:b/>
          <w:sz w:val="32"/>
          <w:szCs w:val="32"/>
          <w:lang w:val="en-US" w:eastAsia="zh-CN"/>
        </w:rPr>
        <w:t>6</w:t>
      </w:r>
      <w:r>
        <w:rPr>
          <w:rFonts w:hint="eastAsia" w:ascii="方正小标宋简体" w:hAnsi="仿宋" w:eastAsia="方正小标宋简体"/>
          <w:b/>
          <w:sz w:val="32"/>
          <w:szCs w:val="32"/>
        </w:rPr>
        <w:t>年度</w:t>
      </w:r>
      <w:r>
        <w:rPr>
          <w:rFonts w:hint="eastAsia" w:ascii="方正小标宋简体" w:hAnsi="仿宋" w:eastAsia="方正小标宋简体"/>
          <w:b/>
          <w:sz w:val="32"/>
          <w:szCs w:val="32"/>
          <w:lang w:eastAsia="zh-CN"/>
        </w:rPr>
        <w:t>单位</w:t>
      </w:r>
      <w:r>
        <w:rPr>
          <w:rFonts w:hint="eastAsia" w:ascii="方正小标宋简体" w:hAnsi="仿宋" w:eastAsia="方正小标宋简体"/>
          <w:b/>
          <w:sz w:val="32"/>
          <w:szCs w:val="32"/>
        </w:rPr>
        <w:t>预算表</w:t>
      </w:r>
    </w:p>
    <w:p w14:paraId="349F317B">
      <w:pPr>
        <w:spacing w:line="588" w:lineRule="exact"/>
        <w:jc w:val="left"/>
        <w:rPr>
          <w:rFonts w:hint="eastAsia" w:ascii="方正小标宋简体" w:hAnsi="仿宋" w:eastAsia="方正小标宋简体"/>
          <w:b/>
          <w:sz w:val="32"/>
          <w:szCs w:val="32"/>
          <w:lang w:eastAsia="zh-CN"/>
        </w:rPr>
      </w:pPr>
      <w:r>
        <w:rPr>
          <w:rFonts w:hint="eastAsia" w:ascii="方正小标宋简体" w:hAnsi="仿宋" w:eastAsia="方正小标宋简体"/>
          <w:b/>
          <w:sz w:val="32"/>
          <w:szCs w:val="32"/>
        </w:rPr>
        <w:t>第三部分</w:t>
      </w:r>
      <w:r>
        <w:rPr>
          <w:rFonts w:hint="eastAsia" w:ascii="方正小标宋简体" w:hAnsi="仿宋" w:eastAsia="方正小标宋简体"/>
          <w:b/>
          <w:sz w:val="32"/>
          <w:szCs w:val="32"/>
          <w:lang w:val="en-US" w:eastAsia="zh-CN"/>
        </w:rPr>
        <w:t xml:space="preserve"> </w:t>
      </w:r>
      <w:r>
        <w:rPr>
          <w:rFonts w:hint="eastAsia" w:ascii="方正小标宋简体" w:hAnsi="仿宋" w:eastAsia="方正小标宋简体"/>
          <w:b/>
          <w:sz w:val="32"/>
          <w:szCs w:val="32"/>
          <w:lang w:eastAsia="zh-CN"/>
        </w:rPr>
        <w:t>202</w:t>
      </w:r>
      <w:r>
        <w:rPr>
          <w:rFonts w:hint="eastAsia" w:ascii="方正小标宋简体" w:hAnsi="仿宋" w:eastAsia="方正小标宋简体"/>
          <w:b/>
          <w:sz w:val="32"/>
          <w:szCs w:val="32"/>
          <w:lang w:val="en-US" w:eastAsia="zh-CN"/>
        </w:rPr>
        <w:t>6</w:t>
      </w:r>
      <w:r>
        <w:rPr>
          <w:rFonts w:hint="eastAsia" w:ascii="方正小标宋简体" w:hAnsi="仿宋" w:eastAsia="方正小标宋简体"/>
          <w:b/>
          <w:sz w:val="32"/>
          <w:szCs w:val="32"/>
        </w:rPr>
        <w:t>年度</w:t>
      </w:r>
      <w:r>
        <w:rPr>
          <w:rFonts w:hint="eastAsia" w:ascii="方正小标宋简体" w:hAnsi="仿宋" w:eastAsia="方正小标宋简体"/>
          <w:b/>
          <w:sz w:val="32"/>
          <w:szCs w:val="32"/>
          <w:lang w:eastAsia="zh-CN"/>
        </w:rPr>
        <w:t>单位</w:t>
      </w:r>
      <w:r>
        <w:rPr>
          <w:rFonts w:hint="eastAsia" w:ascii="方正小标宋简体" w:hAnsi="仿宋" w:eastAsia="方正小标宋简体"/>
          <w:b/>
          <w:sz w:val="32"/>
          <w:szCs w:val="32"/>
        </w:rPr>
        <w:t>预算</w:t>
      </w:r>
      <w:r>
        <w:rPr>
          <w:rFonts w:hint="eastAsia" w:ascii="方正小标宋简体" w:hAnsi="仿宋" w:eastAsia="方正小标宋简体"/>
          <w:b/>
          <w:sz w:val="32"/>
          <w:szCs w:val="32"/>
          <w:lang w:eastAsia="zh-CN"/>
        </w:rPr>
        <w:t>情况说明</w:t>
      </w:r>
    </w:p>
    <w:p w14:paraId="40D98AAE">
      <w:pPr>
        <w:spacing w:line="588" w:lineRule="exact"/>
        <w:rPr>
          <w:rFonts w:ascii="黑体" w:hAnsi="黑体" w:eastAsia="黑体"/>
          <w:sz w:val="32"/>
          <w:szCs w:val="32"/>
        </w:rPr>
      </w:pPr>
      <w:r>
        <w:rPr>
          <w:rFonts w:hint="eastAsia" w:ascii="黑体" w:hAnsi="黑体" w:eastAsia="黑体"/>
          <w:sz w:val="32"/>
          <w:szCs w:val="32"/>
        </w:rPr>
        <w:t>一、预算收支增减变化情况</w:t>
      </w:r>
    </w:p>
    <w:p w14:paraId="739CAFEA">
      <w:pPr>
        <w:spacing w:line="588" w:lineRule="exact"/>
        <w:rPr>
          <w:rFonts w:ascii="黑体" w:hAnsi="黑体" w:eastAsia="黑体"/>
          <w:sz w:val="32"/>
          <w:szCs w:val="32"/>
        </w:rPr>
      </w:pPr>
      <w:r>
        <w:rPr>
          <w:rFonts w:hint="eastAsia" w:ascii="黑体" w:hAnsi="黑体" w:eastAsia="黑体"/>
          <w:sz w:val="32"/>
          <w:szCs w:val="32"/>
        </w:rPr>
        <w:t>二、“三公”经费安排情况</w:t>
      </w:r>
    </w:p>
    <w:p w14:paraId="043FF53B">
      <w:pPr>
        <w:spacing w:line="588" w:lineRule="exact"/>
        <w:rPr>
          <w:rFonts w:ascii="黑体" w:hAnsi="黑体" w:eastAsia="黑体"/>
          <w:sz w:val="32"/>
          <w:szCs w:val="32"/>
        </w:rPr>
      </w:pPr>
      <w:r>
        <w:rPr>
          <w:rFonts w:hint="eastAsia" w:ascii="黑体" w:hAnsi="黑体" w:eastAsia="黑体"/>
          <w:sz w:val="32"/>
          <w:szCs w:val="32"/>
        </w:rPr>
        <w:t>三、机关运行经费安排情况</w:t>
      </w:r>
    </w:p>
    <w:p w14:paraId="739D00FE">
      <w:pPr>
        <w:spacing w:line="588" w:lineRule="exact"/>
        <w:rPr>
          <w:rFonts w:ascii="黑体" w:hAnsi="黑体" w:eastAsia="黑体"/>
          <w:sz w:val="32"/>
          <w:szCs w:val="32"/>
        </w:rPr>
      </w:pPr>
      <w:r>
        <w:rPr>
          <w:rFonts w:hint="eastAsia" w:ascii="黑体" w:hAnsi="黑体" w:eastAsia="黑体"/>
          <w:sz w:val="32"/>
          <w:szCs w:val="32"/>
        </w:rPr>
        <w:t>四、政府采购情况</w:t>
      </w:r>
    </w:p>
    <w:p w14:paraId="4F3A6ADF">
      <w:pPr>
        <w:spacing w:line="588" w:lineRule="exact"/>
        <w:rPr>
          <w:rFonts w:ascii="黑体" w:hAnsi="黑体" w:eastAsia="黑体"/>
          <w:sz w:val="32"/>
          <w:szCs w:val="32"/>
        </w:rPr>
      </w:pPr>
      <w:r>
        <w:rPr>
          <w:rFonts w:hint="eastAsia" w:ascii="黑体" w:hAnsi="黑体" w:eastAsia="黑体"/>
          <w:sz w:val="32"/>
          <w:szCs w:val="32"/>
        </w:rPr>
        <w:t>五、国有资产占有使用情况</w:t>
      </w:r>
    </w:p>
    <w:p w14:paraId="560377C6">
      <w:pPr>
        <w:spacing w:line="588" w:lineRule="exact"/>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14:paraId="2AB54A23">
      <w:pPr>
        <w:spacing w:line="588" w:lineRule="exact"/>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其他需要说明的</w:t>
      </w:r>
      <w:r>
        <w:rPr>
          <w:rFonts w:ascii="黑体" w:hAnsi="黑体" w:eastAsia="黑体"/>
          <w:sz w:val="32"/>
          <w:szCs w:val="32"/>
        </w:rPr>
        <w:t>情况</w:t>
      </w:r>
    </w:p>
    <w:p w14:paraId="2022A397">
      <w:pPr>
        <w:spacing w:line="588" w:lineRule="exact"/>
        <w:jc w:val="left"/>
        <w:rPr>
          <w:rFonts w:ascii="方正小标宋简体" w:hAnsi="仿宋" w:eastAsia="方正小标宋简体"/>
          <w:b/>
          <w:sz w:val="32"/>
          <w:szCs w:val="32"/>
        </w:rPr>
      </w:pPr>
      <w:r>
        <w:rPr>
          <w:rFonts w:hint="eastAsia" w:ascii="方正小标宋简体" w:hAnsi="仿宋" w:eastAsia="方正小标宋简体"/>
          <w:b/>
          <w:sz w:val="32"/>
          <w:szCs w:val="32"/>
        </w:rPr>
        <w:t>第四部分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rPr>
        <w:t>名词解释</w:t>
      </w:r>
    </w:p>
    <w:p w14:paraId="3A354F6B">
      <w:pPr>
        <w:spacing w:line="576" w:lineRule="exact"/>
        <w:rPr>
          <w:rFonts w:ascii="方正小标宋简体" w:hAnsi="仿宋" w:eastAsia="方正小标宋简体"/>
          <w:sz w:val="32"/>
          <w:szCs w:val="32"/>
        </w:rPr>
      </w:pPr>
    </w:p>
    <w:p w14:paraId="332664A2">
      <w:pPr>
        <w:spacing w:line="576" w:lineRule="exact"/>
        <w:rPr>
          <w:rFonts w:ascii="仿宋" w:hAnsi="仿宋" w:eastAsia="仿宋"/>
          <w:sz w:val="32"/>
          <w:szCs w:val="32"/>
        </w:rPr>
      </w:pPr>
    </w:p>
    <w:p w14:paraId="7B8E89F6">
      <w:pPr>
        <w:spacing w:line="576" w:lineRule="exact"/>
        <w:rPr>
          <w:rFonts w:ascii="仿宋" w:hAnsi="仿宋" w:eastAsia="仿宋"/>
          <w:sz w:val="32"/>
          <w:szCs w:val="32"/>
        </w:rPr>
      </w:pPr>
    </w:p>
    <w:p w14:paraId="72B525C8">
      <w:pPr>
        <w:spacing w:line="576" w:lineRule="exact"/>
        <w:rPr>
          <w:rFonts w:ascii="仿宋" w:hAnsi="仿宋" w:eastAsia="仿宋"/>
          <w:sz w:val="32"/>
          <w:szCs w:val="32"/>
        </w:rPr>
      </w:pPr>
    </w:p>
    <w:p w14:paraId="53B13E71">
      <w:pPr>
        <w:spacing w:line="576" w:lineRule="exact"/>
        <w:rPr>
          <w:rFonts w:ascii="仿宋" w:hAnsi="仿宋" w:eastAsia="仿宋"/>
          <w:sz w:val="32"/>
          <w:szCs w:val="32"/>
        </w:rPr>
      </w:pPr>
    </w:p>
    <w:p w14:paraId="4EF63FD6">
      <w:pPr>
        <w:spacing w:line="576" w:lineRule="exact"/>
        <w:rPr>
          <w:rFonts w:ascii="仿宋" w:hAnsi="仿宋" w:eastAsia="仿宋"/>
          <w:sz w:val="32"/>
          <w:szCs w:val="32"/>
        </w:rPr>
      </w:pPr>
    </w:p>
    <w:p w14:paraId="22ACF283">
      <w:pPr>
        <w:spacing w:line="576" w:lineRule="exact"/>
        <w:rPr>
          <w:rFonts w:ascii="仿宋" w:hAnsi="仿宋" w:eastAsia="仿宋"/>
          <w:sz w:val="32"/>
          <w:szCs w:val="32"/>
        </w:rPr>
      </w:pPr>
    </w:p>
    <w:p w14:paraId="6185533E">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4589E99F">
      <w:pPr>
        <w:spacing w:line="576" w:lineRule="exact"/>
        <w:jc w:val="center"/>
        <w:rPr>
          <w:rFonts w:ascii="方正小标宋简体" w:hAnsi="仿宋" w:eastAsia="方正小标宋简体"/>
          <w:sz w:val="32"/>
          <w:szCs w:val="32"/>
        </w:rPr>
      </w:pPr>
    </w:p>
    <w:p w14:paraId="03E8AF41">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西藏民族大学</w:t>
      </w:r>
      <w:r>
        <w:rPr>
          <w:rFonts w:hint="eastAsia" w:ascii="方正小标宋简体" w:hAnsi="仿宋" w:eastAsia="方正小标宋简体"/>
          <w:sz w:val="32"/>
          <w:szCs w:val="32"/>
          <w:lang w:val="en-US" w:eastAsia="zh-CN"/>
        </w:rPr>
        <w:t>单位</w:t>
      </w:r>
      <w:r>
        <w:rPr>
          <w:rFonts w:hint="eastAsia" w:ascii="方正小标宋简体" w:hAnsi="仿宋" w:eastAsia="方正小标宋简体"/>
          <w:sz w:val="32"/>
          <w:szCs w:val="32"/>
        </w:rPr>
        <w:t>概况</w:t>
      </w:r>
    </w:p>
    <w:p w14:paraId="1FDB998C">
      <w:pPr>
        <w:spacing w:line="576" w:lineRule="exact"/>
        <w:rPr>
          <w:rFonts w:ascii="仿宋" w:hAnsi="仿宋" w:eastAsia="仿宋"/>
          <w:sz w:val="32"/>
          <w:szCs w:val="32"/>
        </w:rPr>
      </w:pPr>
    </w:p>
    <w:p w14:paraId="0D5FD1AC">
      <w:pPr>
        <w:spacing w:line="576" w:lineRule="exact"/>
        <w:ind w:firstLine="640" w:firstLineChars="200"/>
        <w:rPr>
          <w:rFonts w:ascii="黑体" w:hAnsi="黑体" w:eastAsia="黑体"/>
          <w:sz w:val="32"/>
          <w:szCs w:val="32"/>
        </w:rPr>
      </w:pPr>
      <w:r>
        <w:rPr>
          <w:rFonts w:hint="eastAsia" w:ascii="黑体" w:hAnsi="黑体" w:eastAsia="黑体"/>
          <w:sz w:val="32"/>
          <w:szCs w:val="32"/>
        </w:rPr>
        <w:t>一、主要职能</w:t>
      </w:r>
    </w:p>
    <w:p w14:paraId="33C37E89">
      <w:pPr>
        <w:ind w:firstLine="640" w:firstLineChars="200"/>
        <w:rPr>
          <w:rFonts w:hint="eastAsia" w:ascii="仿宋" w:hAnsi="仿宋" w:eastAsia="仿宋"/>
          <w:sz w:val="32"/>
          <w:szCs w:val="32"/>
        </w:rPr>
      </w:pPr>
      <w:r>
        <w:rPr>
          <w:rFonts w:hint="eastAsia" w:ascii="仿宋" w:hAnsi="仿宋" w:eastAsia="仿宋"/>
          <w:sz w:val="32"/>
          <w:szCs w:val="32"/>
        </w:rPr>
        <w:t>西藏民族大学</w:t>
      </w:r>
      <w:r>
        <w:rPr>
          <w:rFonts w:hint="eastAsia" w:ascii="仿宋" w:hAnsi="仿宋" w:eastAsia="仿宋"/>
          <w:sz w:val="32"/>
          <w:szCs w:val="32"/>
          <w:lang w:eastAsia="zh-CN"/>
        </w:rPr>
        <w:t>是西藏自治区所属普通高等学校</w:t>
      </w:r>
      <w:r>
        <w:rPr>
          <w:rFonts w:hint="eastAsia" w:ascii="仿宋" w:hAnsi="仿宋" w:eastAsia="仿宋"/>
          <w:sz w:val="32"/>
          <w:szCs w:val="32"/>
        </w:rPr>
        <w:t>，主要履行下列职责</w:t>
      </w:r>
      <w:r>
        <w:rPr>
          <w:rFonts w:hint="eastAsia" w:ascii="仿宋" w:hAnsi="仿宋" w:eastAsia="仿宋"/>
          <w:sz w:val="32"/>
          <w:szCs w:val="32"/>
          <w:lang w:eastAsia="zh-CN"/>
        </w:rPr>
        <w:t>：</w:t>
      </w:r>
    </w:p>
    <w:p w14:paraId="0838B1FC">
      <w:pPr>
        <w:spacing w:line="576" w:lineRule="exact"/>
        <w:ind w:firstLine="640" w:firstLineChars="200"/>
        <w:rPr>
          <w:rFonts w:ascii="仿宋" w:hAnsi="仿宋" w:eastAsia="仿宋"/>
          <w:sz w:val="32"/>
          <w:szCs w:val="32"/>
        </w:rPr>
      </w:pPr>
      <w:r>
        <w:rPr>
          <w:rFonts w:hint="eastAsia" w:ascii="仿宋" w:hAnsi="仿宋" w:eastAsia="仿宋"/>
          <w:sz w:val="32"/>
          <w:szCs w:val="32"/>
        </w:rPr>
        <w:t>1.坚持和加强党的全面领导，高举中国特色社会主义伟大旗帜，坚持马克思列宁主义、毛泽东思想、邓小平理论、“三个代表”重要思想、科学发展观，全面贯彻习近平新时代中国特色社会主义思想，坚决捍卫“两个确立”、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0C2D99F8">
      <w:pPr>
        <w:spacing w:line="576" w:lineRule="exact"/>
        <w:ind w:firstLine="640" w:firstLineChars="200"/>
        <w:rPr>
          <w:rFonts w:ascii="仿宋" w:hAnsi="仿宋" w:eastAsia="仿宋"/>
          <w:sz w:val="32"/>
          <w:szCs w:val="32"/>
        </w:rPr>
      </w:pPr>
      <w:r>
        <w:rPr>
          <w:rFonts w:hint="eastAsia" w:ascii="仿宋" w:hAnsi="仿宋" w:eastAsia="仿宋"/>
          <w:sz w:val="32"/>
          <w:szCs w:val="32"/>
        </w:rPr>
        <w:t>2.学校为综合性普通高等院校，开设哲学、经济学、法学、教育学、文学、历史学、理学、工学、医学、管理学、艺术学等学科门类，积极发展交叉学科。全面建设马克思主义理论学科，重点打造高原科学与技术和民族优秀文化两大特色学科群，积极发展西藏经济社会发展急需的理、工、医等应用型学科专业。主动对接国家和西藏高质量发展战略需求，进一步调整优化学科专业结构，促进学科专业结构更加协调、特色更加彰显。</w:t>
      </w:r>
    </w:p>
    <w:p w14:paraId="774164BF">
      <w:pPr>
        <w:spacing w:line="576" w:lineRule="exact"/>
        <w:ind w:firstLine="640" w:firstLineChars="200"/>
        <w:rPr>
          <w:rFonts w:ascii="仿宋" w:hAnsi="仿宋" w:eastAsia="仿宋"/>
          <w:sz w:val="32"/>
          <w:szCs w:val="32"/>
        </w:rPr>
      </w:pPr>
      <w:r>
        <w:rPr>
          <w:rFonts w:hint="eastAsia" w:ascii="仿宋" w:hAnsi="仿宋" w:eastAsia="仿宋"/>
          <w:sz w:val="32"/>
          <w:szCs w:val="32"/>
        </w:rPr>
        <w:t>3.学校以全日制学历教育为主，包括本科教育和研究生教育。适度开展非全日制教育和继续教育，积极开展多种形式的国际合作交流，促进教育国际化。学校根据社会需求和办学条件，适时调整办学格局，合理确定办学规模。</w:t>
      </w:r>
    </w:p>
    <w:p w14:paraId="7FFC12A2">
      <w:pPr>
        <w:spacing w:line="576" w:lineRule="exact"/>
        <w:ind w:firstLine="640" w:firstLineChars="200"/>
        <w:rPr>
          <w:rFonts w:ascii="仿宋" w:hAnsi="仿宋" w:eastAsia="仿宋"/>
          <w:sz w:val="32"/>
          <w:szCs w:val="32"/>
        </w:rPr>
      </w:pPr>
      <w:r>
        <w:rPr>
          <w:rFonts w:hint="eastAsia" w:ascii="仿宋" w:hAnsi="仿宋" w:eastAsia="仿宋"/>
          <w:sz w:val="32"/>
          <w:szCs w:val="32"/>
        </w:rPr>
        <w:t>4.负责组织开展教学活动和科学研究，创新人才培养机制，提高人才培养质量，推进文化传承创新，服务国家和地方经济社会发展，把学校办出特色、争创一流。</w:t>
      </w:r>
    </w:p>
    <w:p w14:paraId="6F52F0AD">
      <w:pPr>
        <w:spacing w:line="576" w:lineRule="exact"/>
        <w:ind w:firstLine="640" w:firstLineChars="200"/>
        <w:rPr>
          <w:rFonts w:hint="eastAsia" w:ascii="仿宋" w:hAnsi="仿宋" w:eastAsia="仿宋"/>
          <w:sz w:val="32"/>
          <w:szCs w:val="32"/>
        </w:rPr>
      </w:pPr>
      <w:r>
        <w:rPr>
          <w:rFonts w:hint="eastAsia" w:ascii="仿宋" w:hAnsi="仿宋" w:eastAsia="仿宋"/>
          <w:sz w:val="32"/>
          <w:szCs w:val="32"/>
        </w:rPr>
        <w:t>5.负责根据人才培养目标和要求，分级组织实施教学活动，建立健全科学规范的教育质量监控体系，保证教育质量不断提高。每年发布教育教学质量报告，接受举办者和教育主管部门依法对学校办学行为的监督、管理和指导，接受专门机构和社会机构对学校学科、专业和办学水平、质量进行的相关评估。</w:t>
      </w:r>
    </w:p>
    <w:p w14:paraId="40BE6932">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.负责依法对完成学业的受教育者颁发学历证书或相应的学习证明，依法授予受教育者相应学位。</w:t>
      </w:r>
    </w:p>
    <w:p w14:paraId="550BA3B0">
      <w:pPr>
        <w:spacing w:line="576" w:lineRule="exact"/>
        <w:ind w:firstLine="640" w:firstLineChars="200"/>
        <w:rPr>
          <w:rFonts w:ascii="仿宋" w:hAnsi="仿宋" w:eastAsia="仿宋"/>
          <w:sz w:val="32"/>
          <w:szCs w:val="32"/>
        </w:rPr>
      </w:pPr>
      <w:r>
        <w:rPr>
          <w:rFonts w:hint="eastAsia" w:ascii="黑体" w:hAnsi="黑体" w:eastAsia="黑体"/>
          <w:sz w:val="32"/>
          <w:szCs w:val="32"/>
        </w:rPr>
        <w:t>二、</w:t>
      </w:r>
      <w:r>
        <w:rPr>
          <w:rFonts w:hint="eastAsia" w:ascii="黑体" w:hAnsi="黑体" w:eastAsia="黑体"/>
          <w:sz w:val="32"/>
          <w:szCs w:val="32"/>
          <w:lang w:eastAsia="zh-CN"/>
        </w:rPr>
        <w:t>单位</w:t>
      </w:r>
      <w:r>
        <w:rPr>
          <w:rFonts w:hint="eastAsia" w:ascii="黑体" w:hAnsi="黑体" w:eastAsia="黑体"/>
          <w:sz w:val="32"/>
          <w:szCs w:val="32"/>
        </w:rPr>
        <w:t>机构设置</w:t>
      </w:r>
      <w:r>
        <w:rPr>
          <w:rFonts w:ascii="黑体" w:hAnsi="黑体" w:eastAsia="黑体"/>
          <w:sz w:val="32"/>
          <w:szCs w:val="32"/>
        </w:rPr>
        <w:t>情况</w:t>
      </w:r>
    </w:p>
    <w:p w14:paraId="3B913B90">
      <w:pPr>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单位</w:t>
      </w:r>
      <w:r>
        <w:rPr>
          <w:rFonts w:hint="eastAsia" w:ascii="仿宋" w:hAnsi="仿宋" w:eastAsia="仿宋"/>
          <w:color w:val="auto"/>
          <w:sz w:val="32"/>
          <w:szCs w:val="32"/>
        </w:rPr>
        <w:t>内设</w:t>
      </w:r>
      <w:r>
        <w:rPr>
          <w:rFonts w:hint="eastAsia" w:ascii="仿宋" w:hAnsi="仿宋" w:eastAsia="仿宋"/>
          <w:color w:val="auto"/>
          <w:sz w:val="32"/>
          <w:szCs w:val="32"/>
          <w:u w:val="none"/>
          <w:lang w:val="en-US" w:eastAsia="zh-CN"/>
        </w:rPr>
        <w:t>32</w:t>
      </w:r>
      <w:r>
        <w:rPr>
          <w:rFonts w:hint="eastAsia" w:ascii="仿宋" w:hAnsi="仿宋" w:eastAsia="仿宋"/>
          <w:color w:val="auto"/>
          <w:sz w:val="32"/>
          <w:szCs w:val="32"/>
        </w:rPr>
        <w:t>个机构</w:t>
      </w:r>
      <w:r>
        <w:rPr>
          <w:rFonts w:hint="eastAsia" w:ascii="仿宋" w:hAnsi="仿宋" w:eastAsia="仿宋"/>
          <w:color w:val="auto"/>
          <w:sz w:val="32"/>
          <w:szCs w:val="32"/>
          <w:lang w:eastAsia="zh-CN"/>
        </w:rPr>
        <w:t>：其中</w:t>
      </w:r>
      <w:r>
        <w:rPr>
          <w:rFonts w:hint="eastAsia" w:ascii="仿宋" w:hAnsi="仿宋" w:eastAsia="仿宋"/>
          <w:color w:val="auto"/>
          <w:sz w:val="32"/>
          <w:szCs w:val="32"/>
          <w:lang w:val="en-US" w:eastAsia="zh-CN"/>
        </w:rPr>
        <w:t>14个学院、16个职能部门、2个附属单位</w:t>
      </w:r>
      <w:r>
        <w:rPr>
          <w:rFonts w:hint="eastAsia" w:ascii="仿宋" w:hAnsi="仿宋" w:eastAsia="仿宋"/>
          <w:color w:val="auto"/>
          <w:sz w:val="32"/>
          <w:szCs w:val="32"/>
        </w:rPr>
        <w:t>。</w:t>
      </w:r>
    </w:p>
    <w:p w14:paraId="1AFD13F4">
      <w:pPr>
        <w:ind w:firstLine="640" w:firstLineChars="200"/>
        <w:rPr>
          <w:rFonts w:hint="eastAsia" w:ascii="仿宋_GB2312" w:hAnsi="宋体" w:eastAsia="仿宋_GB2312" w:cs="仿宋_GB2312"/>
          <w:b w:val="0"/>
          <w:bCs w:val="0"/>
          <w:i w:val="0"/>
          <w:iCs w:val="0"/>
          <w:caps w:val="0"/>
          <w:color w:val="303030"/>
          <w:spacing w:val="0"/>
          <w:sz w:val="32"/>
          <w:szCs w:val="32"/>
          <w:shd w:val="clear" w:color="auto" w:fill="FFFFFF"/>
          <w:lang w:eastAsia="zh-CN"/>
        </w:rPr>
      </w:pPr>
      <w:r>
        <w:rPr>
          <w:rFonts w:hint="eastAsia" w:ascii="仿宋" w:hAnsi="仿宋" w:eastAsia="仿宋"/>
          <w:sz w:val="32"/>
          <w:szCs w:val="32"/>
        </w:rPr>
        <w:t>纳入本</w:t>
      </w:r>
      <w:r>
        <w:rPr>
          <w:rFonts w:hint="eastAsia" w:ascii="仿宋" w:hAnsi="仿宋" w:eastAsia="仿宋"/>
          <w:sz w:val="32"/>
          <w:szCs w:val="32"/>
          <w:lang w:eastAsia="zh-CN"/>
        </w:rPr>
        <w:t>单位202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预算编制范围的二级预算单位</w:t>
      </w:r>
      <w:r>
        <w:rPr>
          <w:rFonts w:hint="eastAsia" w:ascii="仿宋" w:hAnsi="仿宋" w:eastAsia="仿宋"/>
          <w:sz w:val="32"/>
          <w:szCs w:val="32"/>
          <w:lang w:val="en-US" w:eastAsia="zh-CN"/>
        </w:rPr>
        <w:t>31个，</w:t>
      </w:r>
      <w:r>
        <w:rPr>
          <w:rFonts w:hint="eastAsia" w:ascii="仿宋" w:hAnsi="仿宋" w:eastAsia="仿宋"/>
          <w:sz w:val="32"/>
          <w:szCs w:val="32"/>
        </w:rPr>
        <w:t>包括：</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中华民族共同体学院、</w:t>
      </w:r>
      <w:r>
        <w:rPr>
          <w:rFonts w:hint="eastAsia" w:ascii="仿宋_GB2312" w:hAnsi="宋体" w:eastAsia="仿宋_GB2312" w:cs="仿宋_GB2312"/>
          <w:b w:val="0"/>
          <w:bCs w:val="0"/>
          <w:i w:val="0"/>
          <w:iCs w:val="0"/>
          <w:caps w:val="0"/>
          <w:color w:val="303030"/>
          <w:spacing w:val="0"/>
          <w:sz w:val="32"/>
          <w:szCs w:val="32"/>
          <w:shd w:val="clear" w:color="auto" w:fill="FFFFFF"/>
        </w:rPr>
        <w:t>文学院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马克思主义学院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法学院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新闻与传播学院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财经学院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管理学院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工学院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、网络空间安全学院、</w:t>
      </w:r>
      <w:r>
        <w:rPr>
          <w:rFonts w:hint="eastAsia" w:ascii="仿宋_GB2312" w:hAnsi="宋体" w:eastAsia="仿宋_GB2312" w:cs="仿宋_GB2312"/>
          <w:b w:val="0"/>
          <w:bCs w:val="0"/>
          <w:i w:val="0"/>
          <w:iCs w:val="0"/>
          <w:caps w:val="0"/>
          <w:color w:val="303030"/>
          <w:spacing w:val="0"/>
          <w:sz w:val="32"/>
          <w:szCs w:val="32"/>
          <w:shd w:val="clear" w:color="auto" w:fill="FFFFFF"/>
        </w:rPr>
        <w:t>教育学院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外语学院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医学</w:t>
      </w:r>
      <w:r>
        <w:rPr>
          <w:rFonts w:hint="eastAsia" w:ascii="仿宋_GB2312" w:hAnsi="宋体" w:eastAsia="仿宋_GB2312" w:cs="仿宋_GB2312"/>
          <w:b w:val="0"/>
          <w:bCs w:val="0"/>
          <w:i w:val="0"/>
          <w:iCs w:val="0"/>
          <w:caps w:val="0"/>
          <w:color w:val="303030"/>
          <w:spacing w:val="0"/>
          <w:sz w:val="32"/>
          <w:szCs w:val="32"/>
          <w:shd w:val="clear" w:color="auto" w:fill="FFFFFF"/>
          <w:lang w:val="en-US" w:eastAsia="zh-CN"/>
        </w:rPr>
        <w:t>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体育学院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继续教育学院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研究生院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教务处</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图书馆</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网络信息技术中心</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学生工作部（学生工作处）</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团委</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招生就业工作处</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科研处</w:t>
      </w:r>
      <w:r>
        <w:rPr>
          <w:rFonts w:hint="eastAsia" w:ascii="仿宋_GB2312" w:hAnsi="宋体" w:eastAsia="仿宋_GB2312" w:cs="仿宋_GB2312"/>
          <w:b w:val="0"/>
          <w:bCs w:val="0"/>
          <w:i w:val="0"/>
          <w:iCs w:val="0"/>
          <w:caps w:val="0"/>
          <w:color w:val="303030"/>
          <w:spacing w:val="0"/>
          <w:sz w:val="32"/>
          <w:szCs w:val="32"/>
          <w:shd w:val="clear" w:color="auto" w:fill="FFFFFF"/>
          <w:lang w:val="en-US"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纪委</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党委（学校）办公室</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党委组织部（人事处、党校）</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党委宣传部（精神文明建设办公室）</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财务</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资产管理</w:t>
      </w:r>
      <w:r>
        <w:rPr>
          <w:rFonts w:hint="eastAsia" w:ascii="仿宋_GB2312" w:hAnsi="宋体" w:eastAsia="仿宋_GB2312" w:cs="仿宋_GB2312"/>
          <w:b w:val="0"/>
          <w:bCs w:val="0"/>
          <w:i w:val="0"/>
          <w:iCs w:val="0"/>
          <w:caps w:val="0"/>
          <w:color w:val="303030"/>
          <w:spacing w:val="0"/>
          <w:sz w:val="32"/>
          <w:szCs w:val="32"/>
          <w:shd w:val="clear" w:color="auto" w:fill="FFFFFF"/>
        </w:rPr>
        <w:t>处</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离退休管理处（工会）</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保卫处</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rPr>
        <w:t>后勤管理处（集团）</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r>
        <w:rPr>
          <w:rFonts w:hint="eastAsia" w:ascii="仿宋_GB2312" w:hAnsi="宋体" w:eastAsia="仿宋_GB2312" w:cs="仿宋_GB2312"/>
          <w:b w:val="0"/>
          <w:bCs w:val="0"/>
          <w:i w:val="0"/>
          <w:iCs w:val="0"/>
          <w:caps w:val="0"/>
          <w:color w:val="303030"/>
          <w:spacing w:val="0"/>
          <w:sz w:val="32"/>
          <w:szCs w:val="32"/>
          <w:shd w:val="clear" w:color="auto" w:fill="FFFFFF"/>
          <w:lang w:val="en-US" w:eastAsia="zh-CN"/>
        </w:rPr>
        <w:t>附属中学</w:t>
      </w:r>
      <w:r>
        <w:rPr>
          <w:rFonts w:hint="eastAsia" w:ascii="仿宋_GB2312" w:hAnsi="宋体" w:eastAsia="仿宋_GB2312" w:cs="仿宋_GB2312"/>
          <w:b w:val="0"/>
          <w:bCs w:val="0"/>
          <w:i w:val="0"/>
          <w:iCs w:val="0"/>
          <w:caps w:val="0"/>
          <w:color w:val="303030"/>
          <w:spacing w:val="0"/>
          <w:sz w:val="32"/>
          <w:szCs w:val="32"/>
          <w:shd w:val="clear" w:color="auto" w:fill="FFFFFF"/>
          <w:lang w:eastAsia="zh-CN"/>
        </w:rPr>
        <w:t>。</w:t>
      </w:r>
    </w:p>
    <w:p w14:paraId="267A4E74">
      <w:pPr>
        <w:ind w:firstLine="640" w:firstLineChars="200"/>
        <w:rPr>
          <w:rFonts w:hint="eastAsia" w:ascii="仿宋" w:hAnsi="仿宋" w:eastAsia="仿宋"/>
          <w:sz w:val="32"/>
          <w:szCs w:val="32"/>
          <w:lang w:eastAsia="zh-CN"/>
        </w:rPr>
      </w:pPr>
      <w:r>
        <w:rPr>
          <w:rFonts w:hint="eastAsia" w:ascii="仿宋_GB2312" w:hAnsi="宋体" w:eastAsia="仿宋_GB2312" w:cs="仿宋_GB2312"/>
          <w:b w:val="0"/>
          <w:bCs w:val="0"/>
          <w:i w:val="0"/>
          <w:iCs w:val="0"/>
          <w:caps w:val="0"/>
          <w:color w:val="303030"/>
          <w:spacing w:val="0"/>
          <w:sz w:val="32"/>
          <w:szCs w:val="32"/>
          <w:shd w:val="clear" w:color="auto" w:fill="FFFFFF"/>
          <w:lang w:eastAsia="zh-CN"/>
        </w:rPr>
        <w:t>附属医院为独立一级预算单位，不</w:t>
      </w:r>
      <w:r>
        <w:rPr>
          <w:rFonts w:hint="eastAsia" w:ascii="仿宋" w:hAnsi="仿宋" w:eastAsia="仿宋"/>
          <w:sz w:val="32"/>
          <w:szCs w:val="32"/>
        </w:rPr>
        <w:t>纳入</w:t>
      </w:r>
      <w:r>
        <w:rPr>
          <w:rFonts w:hint="eastAsia" w:ascii="仿宋" w:hAnsi="仿宋" w:eastAsia="仿宋"/>
          <w:sz w:val="32"/>
          <w:szCs w:val="32"/>
          <w:lang w:eastAsia="zh-CN"/>
        </w:rPr>
        <w:t>我单位</w:t>
      </w:r>
      <w:r>
        <w:rPr>
          <w:rFonts w:hint="eastAsia" w:ascii="仿宋" w:hAnsi="仿宋" w:eastAsia="仿宋"/>
          <w:sz w:val="32"/>
          <w:szCs w:val="32"/>
        </w:rPr>
        <w:t>预算编制范围</w:t>
      </w:r>
      <w:r>
        <w:rPr>
          <w:rFonts w:hint="eastAsia" w:ascii="仿宋" w:hAnsi="仿宋" w:eastAsia="仿宋"/>
          <w:sz w:val="32"/>
          <w:szCs w:val="32"/>
          <w:lang w:eastAsia="zh-CN"/>
        </w:rPr>
        <w:t>。</w:t>
      </w:r>
    </w:p>
    <w:p w14:paraId="4C6CB36C">
      <w:pPr>
        <w:spacing w:line="576" w:lineRule="exact"/>
        <w:ind w:firstLine="640" w:firstLineChars="200"/>
        <w:rPr>
          <w:rFonts w:hint="eastAsia" w:ascii="仿宋" w:hAnsi="仿宋" w:eastAsia="仿宋"/>
          <w:sz w:val="32"/>
          <w:szCs w:val="32"/>
          <w:lang w:eastAsia="zh-CN"/>
        </w:rPr>
      </w:pPr>
      <w:r>
        <w:rPr>
          <w:rFonts w:hint="eastAsia" w:ascii="黑体" w:hAnsi="黑体" w:eastAsia="黑体"/>
          <w:sz w:val="32"/>
          <w:szCs w:val="32"/>
          <w:lang w:eastAsia="zh-CN"/>
        </w:rPr>
        <w:t>三、单位预算构成</w:t>
      </w:r>
    </w:p>
    <w:p w14:paraId="6EA5CF90">
      <w:pPr>
        <w:spacing w:line="588" w:lineRule="exact"/>
        <w:ind w:firstLine="640" w:firstLineChars="200"/>
        <w:rPr>
          <w:rFonts w:ascii="仿宋" w:hAnsi="仿宋" w:eastAsia="仿宋"/>
          <w:sz w:val="32"/>
          <w:szCs w:val="32"/>
        </w:rPr>
      </w:pPr>
      <w:r>
        <w:rPr>
          <w:rFonts w:ascii="仿宋" w:hAnsi="仿宋" w:eastAsia="仿宋"/>
          <w:sz w:val="32"/>
          <w:szCs w:val="32"/>
        </w:rPr>
        <w:t>本单位无下属单位</w:t>
      </w:r>
      <w:r>
        <w:rPr>
          <w:rFonts w:hint="eastAsia" w:ascii="仿宋" w:hAnsi="仿宋" w:eastAsia="仿宋"/>
          <w:sz w:val="32"/>
          <w:szCs w:val="32"/>
        </w:rPr>
        <w:t>，</w:t>
      </w:r>
      <w:r>
        <w:rPr>
          <w:rFonts w:ascii="仿宋" w:hAnsi="仿宋" w:eastAsia="仿宋"/>
          <w:sz w:val="32"/>
          <w:szCs w:val="32"/>
        </w:rPr>
        <w:t>部门预算为</w:t>
      </w:r>
      <w:r>
        <w:rPr>
          <w:rFonts w:hint="eastAsia" w:ascii="仿宋" w:hAnsi="仿宋" w:eastAsia="仿宋"/>
          <w:sz w:val="32"/>
          <w:szCs w:val="32"/>
          <w:lang w:eastAsia="zh-CN"/>
        </w:rPr>
        <w:t>西藏民族大学</w:t>
      </w:r>
      <w:r>
        <w:rPr>
          <w:rFonts w:hint="eastAsia" w:ascii="仿宋" w:hAnsi="仿宋" w:eastAsia="仿宋"/>
          <w:sz w:val="32"/>
          <w:szCs w:val="32"/>
        </w:rPr>
        <w:t>预算。</w:t>
      </w:r>
    </w:p>
    <w:p w14:paraId="1F0BDC54">
      <w:pPr>
        <w:rPr>
          <w:rFonts w:ascii="仿宋" w:hAnsi="仿宋" w:eastAsia="仿宋"/>
          <w:sz w:val="32"/>
          <w:szCs w:val="32"/>
        </w:rPr>
      </w:pPr>
    </w:p>
    <w:p w14:paraId="1BB015DE">
      <w:pPr>
        <w:spacing w:line="576" w:lineRule="exact"/>
        <w:rPr>
          <w:rFonts w:ascii="仿宋" w:hAnsi="仿宋" w:eastAsia="仿宋"/>
          <w:sz w:val="32"/>
          <w:szCs w:val="32"/>
        </w:rPr>
      </w:pPr>
    </w:p>
    <w:p w14:paraId="6A034A53">
      <w:pPr>
        <w:spacing w:line="576" w:lineRule="exact"/>
        <w:rPr>
          <w:rFonts w:ascii="仿宋" w:hAnsi="仿宋" w:eastAsia="仿宋"/>
          <w:sz w:val="32"/>
          <w:szCs w:val="32"/>
        </w:rPr>
      </w:pPr>
    </w:p>
    <w:p w14:paraId="0E31265D">
      <w:pPr>
        <w:spacing w:line="576" w:lineRule="exact"/>
        <w:rPr>
          <w:rFonts w:ascii="仿宋" w:hAnsi="仿宋" w:eastAsia="仿宋"/>
          <w:sz w:val="32"/>
          <w:szCs w:val="32"/>
        </w:rPr>
      </w:pPr>
    </w:p>
    <w:p w14:paraId="475CEFF3">
      <w:pPr>
        <w:spacing w:line="576" w:lineRule="exact"/>
        <w:rPr>
          <w:rFonts w:ascii="仿宋" w:hAnsi="仿宋" w:eastAsia="仿宋"/>
          <w:sz w:val="32"/>
          <w:szCs w:val="32"/>
        </w:rPr>
      </w:pPr>
    </w:p>
    <w:p w14:paraId="418BAFF6">
      <w:pPr>
        <w:spacing w:line="576" w:lineRule="exact"/>
        <w:rPr>
          <w:rFonts w:ascii="仿宋" w:hAnsi="仿宋" w:eastAsia="仿宋"/>
          <w:sz w:val="32"/>
          <w:szCs w:val="32"/>
        </w:rPr>
      </w:pPr>
    </w:p>
    <w:p w14:paraId="06C8737E">
      <w:pPr>
        <w:spacing w:line="576" w:lineRule="exact"/>
        <w:rPr>
          <w:rFonts w:ascii="仿宋" w:hAnsi="仿宋" w:eastAsia="仿宋"/>
          <w:sz w:val="32"/>
          <w:szCs w:val="32"/>
        </w:rPr>
      </w:pPr>
    </w:p>
    <w:p w14:paraId="0355192B">
      <w:pPr>
        <w:spacing w:line="576" w:lineRule="exact"/>
        <w:rPr>
          <w:rFonts w:ascii="仿宋" w:hAnsi="仿宋" w:eastAsia="仿宋"/>
          <w:sz w:val="32"/>
          <w:szCs w:val="32"/>
        </w:rPr>
      </w:pPr>
    </w:p>
    <w:p w14:paraId="5556945F">
      <w:pPr>
        <w:spacing w:line="576" w:lineRule="exact"/>
        <w:rPr>
          <w:rFonts w:ascii="仿宋" w:hAnsi="仿宋" w:eastAsia="仿宋"/>
          <w:sz w:val="32"/>
          <w:szCs w:val="32"/>
        </w:rPr>
      </w:pPr>
    </w:p>
    <w:p w14:paraId="2C357017">
      <w:pPr>
        <w:spacing w:line="576" w:lineRule="exact"/>
        <w:rPr>
          <w:rFonts w:ascii="仿宋" w:hAnsi="仿宋" w:eastAsia="仿宋"/>
          <w:sz w:val="32"/>
          <w:szCs w:val="32"/>
        </w:rPr>
      </w:pPr>
    </w:p>
    <w:p w14:paraId="2A2BBD5A">
      <w:pPr>
        <w:spacing w:line="576" w:lineRule="exact"/>
        <w:rPr>
          <w:rFonts w:ascii="仿宋" w:hAnsi="仿宋" w:eastAsia="仿宋"/>
          <w:sz w:val="32"/>
          <w:szCs w:val="32"/>
        </w:rPr>
      </w:pPr>
    </w:p>
    <w:p w14:paraId="2169D391">
      <w:pPr>
        <w:spacing w:line="576" w:lineRule="exact"/>
        <w:rPr>
          <w:rFonts w:ascii="仿宋" w:hAnsi="仿宋" w:eastAsia="仿宋"/>
          <w:sz w:val="32"/>
          <w:szCs w:val="32"/>
        </w:rPr>
      </w:pPr>
    </w:p>
    <w:p w14:paraId="15A7F26E">
      <w:pPr>
        <w:spacing w:line="576" w:lineRule="exact"/>
        <w:rPr>
          <w:rFonts w:ascii="仿宋" w:hAnsi="仿宋" w:eastAsia="仿宋"/>
          <w:sz w:val="32"/>
          <w:szCs w:val="32"/>
        </w:rPr>
      </w:pPr>
    </w:p>
    <w:p w14:paraId="78D6F1D2">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4A204FA9">
      <w:pPr>
        <w:spacing w:line="576" w:lineRule="exact"/>
        <w:jc w:val="center"/>
        <w:rPr>
          <w:rFonts w:ascii="方正小标宋简体" w:hAnsi="仿宋" w:eastAsia="方正小标宋简体"/>
          <w:sz w:val="32"/>
          <w:szCs w:val="32"/>
        </w:rPr>
      </w:pPr>
    </w:p>
    <w:p w14:paraId="6118F45F">
      <w:pPr>
        <w:spacing w:line="576" w:lineRule="exact"/>
        <w:jc w:val="center"/>
        <w:rPr>
          <w:rFonts w:ascii="方正小标宋简体" w:hAnsi="仿宋" w:eastAsia="方正小标宋简体"/>
          <w:sz w:val="32"/>
          <w:szCs w:val="32"/>
        </w:rPr>
      </w:pPr>
    </w:p>
    <w:p w14:paraId="333E8747">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w:t>
      </w:r>
      <w:r>
        <w:rPr>
          <w:rFonts w:hint="eastAsia" w:ascii="方正小标宋简体" w:hAnsi="仿宋" w:eastAsia="方正小标宋简体"/>
          <w:sz w:val="32"/>
          <w:szCs w:val="32"/>
          <w:lang w:eastAsia="zh-CN"/>
        </w:rPr>
        <w:t>单位</w:t>
      </w:r>
      <w:r>
        <w:rPr>
          <w:rFonts w:hint="eastAsia" w:ascii="方正小标宋简体" w:hAnsi="仿宋" w:eastAsia="方正小标宋简体"/>
          <w:sz w:val="32"/>
          <w:szCs w:val="32"/>
        </w:rPr>
        <w:t>预算明细表</w:t>
      </w:r>
    </w:p>
    <w:p w14:paraId="50C5D3EA">
      <w:pPr>
        <w:spacing w:line="576"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（表格详见附件1）</w:t>
      </w:r>
    </w:p>
    <w:p w14:paraId="28E3E1C4">
      <w:pPr>
        <w:spacing w:line="576" w:lineRule="exact"/>
        <w:rPr>
          <w:rFonts w:ascii="仿宋" w:hAnsi="仿宋" w:eastAsia="仿宋"/>
          <w:sz w:val="32"/>
          <w:szCs w:val="32"/>
        </w:rPr>
      </w:pPr>
    </w:p>
    <w:p w14:paraId="36A988C8">
      <w:pPr>
        <w:spacing w:line="576" w:lineRule="exact"/>
        <w:rPr>
          <w:rFonts w:ascii="仿宋" w:hAnsi="仿宋" w:eastAsia="仿宋"/>
          <w:sz w:val="32"/>
          <w:szCs w:val="32"/>
        </w:rPr>
      </w:pPr>
    </w:p>
    <w:p w14:paraId="221131EC">
      <w:pPr>
        <w:spacing w:line="576" w:lineRule="exact"/>
        <w:rPr>
          <w:rFonts w:ascii="仿宋" w:hAnsi="仿宋" w:eastAsia="仿宋"/>
          <w:sz w:val="32"/>
          <w:szCs w:val="32"/>
        </w:rPr>
      </w:pPr>
    </w:p>
    <w:p w14:paraId="059F506E">
      <w:pPr>
        <w:spacing w:line="576" w:lineRule="exact"/>
        <w:rPr>
          <w:rFonts w:ascii="仿宋" w:hAnsi="仿宋" w:eastAsia="仿宋"/>
          <w:sz w:val="32"/>
          <w:szCs w:val="32"/>
        </w:rPr>
      </w:pPr>
    </w:p>
    <w:p w14:paraId="4594F22E">
      <w:pPr>
        <w:spacing w:line="576" w:lineRule="exact"/>
        <w:rPr>
          <w:rFonts w:ascii="仿宋" w:hAnsi="仿宋" w:eastAsia="仿宋"/>
          <w:sz w:val="32"/>
          <w:szCs w:val="32"/>
        </w:rPr>
      </w:pPr>
    </w:p>
    <w:p w14:paraId="1392EE08">
      <w:pPr>
        <w:spacing w:line="576" w:lineRule="exact"/>
        <w:rPr>
          <w:rFonts w:ascii="仿宋" w:hAnsi="仿宋" w:eastAsia="仿宋"/>
          <w:sz w:val="32"/>
          <w:szCs w:val="32"/>
        </w:rPr>
      </w:pPr>
    </w:p>
    <w:p w14:paraId="079CB4D0">
      <w:pPr>
        <w:spacing w:line="576" w:lineRule="exact"/>
        <w:rPr>
          <w:rFonts w:ascii="仿宋" w:hAnsi="仿宋" w:eastAsia="仿宋"/>
          <w:sz w:val="32"/>
          <w:szCs w:val="32"/>
        </w:rPr>
      </w:pPr>
    </w:p>
    <w:p w14:paraId="3D976D9D">
      <w:pPr>
        <w:spacing w:line="576" w:lineRule="exact"/>
        <w:rPr>
          <w:rFonts w:ascii="仿宋" w:hAnsi="仿宋" w:eastAsia="仿宋"/>
          <w:sz w:val="32"/>
          <w:szCs w:val="32"/>
        </w:rPr>
      </w:pPr>
    </w:p>
    <w:p w14:paraId="674983D0">
      <w:pPr>
        <w:spacing w:line="576" w:lineRule="exact"/>
        <w:rPr>
          <w:rFonts w:ascii="仿宋" w:hAnsi="仿宋" w:eastAsia="仿宋"/>
          <w:sz w:val="32"/>
          <w:szCs w:val="32"/>
        </w:rPr>
      </w:pPr>
    </w:p>
    <w:p w14:paraId="67A2DCA3">
      <w:pPr>
        <w:spacing w:line="576" w:lineRule="exact"/>
        <w:rPr>
          <w:rFonts w:ascii="仿宋" w:hAnsi="仿宋" w:eastAsia="仿宋"/>
          <w:sz w:val="32"/>
          <w:szCs w:val="32"/>
        </w:rPr>
      </w:pPr>
    </w:p>
    <w:p w14:paraId="300C5D0C">
      <w:pPr>
        <w:spacing w:line="576" w:lineRule="exact"/>
        <w:rPr>
          <w:rFonts w:ascii="仿宋" w:hAnsi="仿宋" w:eastAsia="仿宋"/>
          <w:sz w:val="32"/>
          <w:szCs w:val="32"/>
        </w:rPr>
      </w:pPr>
    </w:p>
    <w:p w14:paraId="1F4FD246">
      <w:pPr>
        <w:spacing w:line="576" w:lineRule="exact"/>
        <w:rPr>
          <w:rFonts w:ascii="仿宋" w:hAnsi="仿宋" w:eastAsia="仿宋"/>
          <w:sz w:val="32"/>
          <w:szCs w:val="32"/>
        </w:rPr>
      </w:pPr>
    </w:p>
    <w:p w14:paraId="6ADFC0B7">
      <w:pPr>
        <w:spacing w:line="576" w:lineRule="exact"/>
        <w:rPr>
          <w:rFonts w:ascii="仿宋" w:hAnsi="仿宋" w:eastAsia="仿宋"/>
          <w:sz w:val="32"/>
          <w:szCs w:val="32"/>
        </w:rPr>
      </w:pPr>
    </w:p>
    <w:p w14:paraId="6FC44CF6">
      <w:pPr>
        <w:spacing w:line="576" w:lineRule="exact"/>
        <w:rPr>
          <w:rFonts w:ascii="仿宋" w:hAnsi="仿宋" w:eastAsia="仿宋"/>
          <w:sz w:val="32"/>
          <w:szCs w:val="32"/>
        </w:rPr>
      </w:pPr>
    </w:p>
    <w:p w14:paraId="5BB9930F">
      <w:pPr>
        <w:spacing w:line="576" w:lineRule="exact"/>
        <w:rPr>
          <w:rFonts w:ascii="仿宋" w:hAnsi="仿宋" w:eastAsia="仿宋"/>
          <w:sz w:val="32"/>
          <w:szCs w:val="32"/>
        </w:rPr>
      </w:pPr>
    </w:p>
    <w:p w14:paraId="4FF925D5">
      <w:pPr>
        <w:spacing w:line="576" w:lineRule="exact"/>
        <w:rPr>
          <w:rFonts w:ascii="仿宋" w:hAnsi="仿宋" w:eastAsia="仿宋"/>
          <w:sz w:val="32"/>
          <w:szCs w:val="32"/>
        </w:rPr>
      </w:pPr>
    </w:p>
    <w:p w14:paraId="780D69AF">
      <w:pPr>
        <w:spacing w:line="576" w:lineRule="exact"/>
        <w:rPr>
          <w:rFonts w:ascii="仿宋" w:hAnsi="仿宋" w:eastAsia="仿宋"/>
          <w:sz w:val="32"/>
          <w:szCs w:val="32"/>
        </w:rPr>
      </w:pPr>
    </w:p>
    <w:p w14:paraId="00B6C11F">
      <w:pPr>
        <w:spacing w:line="576" w:lineRule="exact"/>
        <w:rPr>
          <w:rFonts w:ascii="仿宋" w:hAnsi="仿宋" w:eastAsia="仿宋"/>
          <w:sz w:val="32"/>
          <w:szCs w:val="32"/>
        </w:rPr>
      </w:pPr>
    </w:p>
    <w:p w14:paraId="6D6AD963">
      <w:pPr>
        <w:spacing w:line="576" w:lineRule="exact"/>
        <w:jc w:val="center"/>
        <w:rPr>
          <w:rFonts w:hint="eastAsia" w:ascii="方正小标宋简体" w:hAnsi="仿宋" w:eastAsia="方正小标宋简体"/>
          <w:sz w:val="32"/>
          <w:szCs w:val="32"/>
        </w:rPr>
      </w:pPr>
    </w:p>
    <w:p w14:paraId="1E439B20">
      <w:pPr>
        <w:spacing w:line="576" w:lineRule="exact"/>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 xml:space="preserve">第三部分 </w:t>
      </w:r>
    </w:p>
    <w:p w14:paraId="5D9F367D">
      <w:pPr>
        <w:spacing w:line="576" w:lineRule="exact"/>
        <w:jc w:val="center"/>
        <w:rPr>
          <w:rFonts w:hint="eastAsia" w:ascii="方正小标宋简体" w:hAnsi="仿宋" w:eastAsia="方正小标宋简体"/>
          <w:sz w:val="32"/>
          <w:szCs w:val="32"/>
        </w:rPr>
      </w:pPr>
    </w:p>
    <w:p w14:paraId="537D91C5">
      <w:pPr>
        <w:spacing w:line="576" w:lineRule="exact"/>
        <w:jc w:val="center"/>
        <w:rPr>
          <w:rFonts w:hint="eastAsia" w:ascii="方正小标宋简体" w:hAnsi="仿宋" w:eastAsia="方正小标宋简体"/>
          <w:sz w:val="32"/>
          <w:szCs w:val="32"/>
        </w:rPr>
      </w:pPr>
      <w:r>
        <w:rPr>
          <w:rFonts w:hint="eastAsia" w:ascii="方正小标宋简体" w:hAnsi="仿宋" w:eastAsia="方正小标宋简体"/>
          <w:sz w:val="32"/>
          <w:szCs w:val="32"/>
          <w:lang w:eastAsia="zh-CN"/>
        </w:rPr>
        <w:t>2026年度单位预算情况说明</w:t>
      </w:r>
    </w:p>
    <w:p w14:paraId="33BFC349">
      <w:pPr>
        <w:spacing w:line="576" w:lineRule="exact"/>
        <w:jc w:val="center"/>
        <w:rPr>
          <w:rFonts w:hint="eastAsia" w:ascii="方正小标宋简体" w:hAnsi="仿宋" w:eastAsia="方正小标宋简体"/>
          <w:sz w:val="32"/>
          <w:szCs w:val="32"/>
        </w:rPr>
      </w:pPr>
    </w:p>
    <w:p w14:paraId="1839F1EA">
      <w:pPr>
        <w:spacing w:line="588"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预算收支增减变化情况</w:t>
      </w:r>
    </w:p>
    <w:p w14:paraId="749173E2">
      <w:pPr>
        <w:spacing w:line="588" w:lineRule="exact"/>
        <w:ind w:firstLine="640" w:firstLineChars="200"/>
        <w:rPr>
          <w:rFonts w:ascii="仿宋" w:hAnsi="仿宋" w:eastAsia="仿宋"/>
          <w:sz w:val="32"/>
          <w:szCs w:val="32"/>
        </w:rPr>
      </w:pPr>
      <w:r>
        <w:rPr>
          <w:rFonts w:hint="default" w:ascii="Times New Roman" w:hAnsi="Times New Roman" w:eastAsia="仿宋" w:cs="Times New Roman"/>
          <w:sz w:val="32"/>
          <w:szCs w:val="32"/>
          <w:lang w:eastAsia="zh-CN"/>
        </w:rPr>
        <w:t>2026</w:t>
      </w:r>
      <w:r>
        <w:rPr>
          <w:rFonts w:hint="default" w:ascii="Times New Roman" w:hAnsi="Times New Roman" w:eastAsia="仿宋" w:cs="Times New Roman"/>
          <w:sz w:val="32"/>
          <w:szCs w:val="32"/>
        </w:rPr>
        <w:t>年本</w:t>
      </w:r>
      <w:r>
        <w:rPr>
          <w:rFonts w:hint="eastAsia" w:eastAsia="仿宋" w:cs="Times New Roman"/>
          <w:sz w:val="32"/>
          <w:szCs w:val="32"/>
          <w:lang w:eastAsia="zh-CN"/>
        </w:rPr>
        <w:t>单位</w:t>
      </w:r>
      <w:r>
        <w:rPr>
          <w:rFonts w:hint="default" w:ascii="Times New Roman" w:hAnsi="Times New Roman" w:eastAsia="仿宋" w:cs="Times New Roman"/>
          <w:sz w:val="32"/>
          <w:szCs w:val="32"/>
        </w:rPr>
        <w:t>收入预算</w:t>
      </w:r>
      <w:r>
        <w:rPr>
          <w:rFonts w:hint="eastAsia" w:eastAsia="仿宋" w:cs="Times New Roman"/>
          <w:sz w:val="32"/>
          <w:szCs w:val="32"/>
          <w:lang w:val="en-US" w:eastAsia="zh-CN"/>
        </w:rPr>
        <w:t>88,025.99</w:t>
      </w:r>
      <w:r>
        <w:rPr>
          <w:rFonts w:hint="default" w:ascii="Times New Roman" w:hAnsi="Times New Roman" w:eastAsia="仿宋" w:cs="Times New Roman"/>
          <w:sz w:val="32"/>
          <w:szCs w:val="32"/>
        </w:rPr>
        <w:t>万元，比上年增加</w:t>
      </w:r>
      <w:r>
        <w:rPr>
          <w:rFonts w:hint="eastAsia" w:eastAsia="仿宋" w:cs="Times New Roman"/>
          <w:sz w:val="32"/>
          <w:szCs w:val="32"/>
          <w:lang w:val="en-US" w:eastAsia="zh-CN"/>
        </w:rPr>
        <w:t>17,220.81</w:t>
      </w:r>
      <w:r>
        <w:rPr>
          <w:rFonts w:hint="default" w:ascii="Times New Roman" w:hAnsi="Times New Roman" w:eastAsia="仿宋" w:cs="Times New Roman"/>
          <w:sz w:val="32"/>
          <w:szCs w:val="32"/>
        </w:rPr>
        <w:t>万元，增长</w:t>
      </w:r>
      <w:r>
        <w:rPr>
          <w:rFonts w:hint="eastAsia" w:eastAsia="仿宋" w:cs="Times New Roman"/>
          <w:sz w:val="32"/>
          <w:szCs w:val="32"/>
          <w:lang w:val="en-US" w:eastAsia="zh-CN"/>
        </w:rPr>
        <w:t>24.32</w:t>
      </w:r>
      <w:r>
        <w:rPr>
          <w:rFonts w:hint="default" w:ascii="Times New Roman" w:hAnsi="Times New Roman" w:eastAsia="仿宋" w:cs="Times New Roman"/>
          <w:sz w:val="32"/>
          <w:szCs w:val="32"/>
        </w:rPr>
        <w:t>%，主要原因是：一般公共预算拨款收入较上年有所增加</w:t>
      </w:r>
      <w:r>
        <w:rPr>
          <w:rFonts w:hint="eastAsia" w:eastAsia="仿宋" w:cs="Times New Roman"/>
          <w:sz w:val="32"/>
          <w:szCs w:val="32"/>
          <w:lang w:val="en-US" w:eastAsia="zh-CN"/>
        </w:rPr>
        <w:t>以及上年结转结余收入有所增加</w:t>
      </w:r>
      <w:r>
        <w:rPr>
          <w:rFonts w:hint="default" w:ascii="Times New Roman" w:hAnsi="Times New Roman" w:eastAsia="仿宋" w:cs="Times New Roman"/>
          <w:sz w:val="32"/>
          <w:szCs w:val="32"/>
        </w:rPr>
        <w:t>；支出预算</w:t>
      </w:r>
      <w:r>
        <w:rPr>
          <w:rFonts w:hint="eastAsia" w:eastAsia="仿宋" w:cs="Times New Roman"/>
          <w:sz w:val="32"/>
          <w:szCs w:val="32"/>
          <w:lang w:val="en-US" w:eastAsia="zh-CN"/>
        </w:rPr>
        <w:t>88,025.98</w:t>
      </w:r>
      <w:r>
        <w:rPr>
          <w:rFonts w:hint="default" w:ascii="Times New Roman" w:hAnsi="Times New Roman" w:eastAsia="仿宋" w:cs="Times New Roman"/>
          <w:sz w:val="32"/>
          <w:szCs w:val="32"/>
        </w:rPr>
        <w:t>万元，比上年增加</w:t>
      </w:r>
      <w:r>
        <w:rPr>
          <w:rFonts w:hint="eastAsia" w:eastAsia="仿宋" w:cs="Times New Roman"/>
          <w:sz w:val="32"/>
          <w:szCs w:val="32"/>
          <w:lang w:val="en-US" w:eastAsia="zh-CN"/>
        </w:rPr>
        <w:t>17,220.8</w:t>
      </w:r>
      <w:r>
        <w:rPr>
          <w:rFonts w:hint="default" w:ascii="Times New Roman" w:hAnsi="Times New Roman" w:eastAsia="仿宋" w:cs="Times New Roman"/>
          <w:sz w:val="32"/>
          <w:szCs w:val="32"/>
        </w:rPr>
        <w:t>万元，增长</w:t>
      </w:r>
      <w:r>
        <w:rPr>
          <w:rFonts w:hint="eastAsia" w:eastAsia="仿宋" w:cs="Times New Roman"/>
          <w:sz w:val="32"/>
          <w:szCs w:val="32"/>
          <w:lang w:val="en-US" w:eastAsia="zh-CN"/>
        </w:rPr>
        <w:t>24.32</w:t>
      </w:r>
      <w:r>
        <w:rPr>
          <w:rFonts w:hint="default" w:ascii="Times New Roman" w:hAnsi="Times New Roman" w:eastAsia="仿宋" w:cs="Times New Roman"/>
          <w:sz w:val="32"/>
          <w:szCs w:val="32"/>
        </w:rPr>
        <w:t>%，主要原因是：一般公共预算拨款支出较上年有所增加</w:t>
      </w:r>
      <w:r>
        <w:rPr>
          <w:rFonts w:hint="eastAsia" w:eastAsia="仿宋" w:cs="Times New Roman"/>
          <w:sz w:val="32"/>
          <w:szCs w:val="32"/>
          <w:lang w:val="en-US" w:eastAsia="zh-CN"/>
        </w:rPr>
        <w:t>以及上年结转结余收入有所增加</w:t>
      </w:r>
      <w:r>
        <w:rPr>
          <w:rFonts w:hint="default" w:ascii="Times New Roman" w:hAnsi="Times New Roman" w:eastAsia="仿宋" w:cs="Times New Roman"/>
          <w:sz w:val="32"/>
          <w:szCs w:val="32"/>
        </w:rPr>
        <w:t>。</w:t>
      </w:r>
    </w:p>
    <w:p w14:paraId="2FD1B072">
      <w:pPr>
        <w:spacing w:line="576" w:lineRule="exact"/>
        <w:ind w:firstLine="640" w:firstLineChars="200"/>
        <w:rPr>
          <w:rFonts w:hint="eastAsia" w:ascii="黑体" w:hAnsi="黑体" w:eastAsia="黑体"/>
          <w:sz w:val="32"/>
          <w:szCs w:val="32"/>
        </w:rPr>
      </w:pPr>
    </w:p>
    <w:p w14:paraId="6FBA0B81">
      <w:pPr>
        <w:spacing w:line="588"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w:t>
      </w:r>
      <w:r>
        <w:rPr>
          <w:rFonts w:ascii="黑体" w:hAnsi="黑体" w:eastAsia="黑体"/>
          <w:sz w:val="32"/>
          <w:szCs w:val="32"/>
        </w:rPr>
        <w:t>三公</w:t>
      </w:r>
      <w:r>
        <w:rPr>
          <w:rFonts w:hint="eastAsia" w:ascii="黑体" w:hAnsi="黑体" w:eastAsia="黑体"/>
          <w:sz w:val="32"/>
          <w:szCs w:val="32"/>
        </w:rPr>
        <w:t>”</w:t>
      </w:r>
      <w:r>
        <w:rPr>
          <w:rFonts w:ascii="黑体" w:hAnsi="黑体" w:eastAsia="黑体"/>
          <w:sz w:val="32"/>
          <w:szCs w:val="32"/>
        </w:rPr>
        <w:t>经费安排情况</w:t>
      </w:r>
    </w:p>
    <w:p w14:paraId="553486C7">
      <w:pPr>
        <w:spacing w:line="576"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6</w:t>
      </w:r>
      <w:r>
        <w:rPr>
          <w:rFonts w:hint="eastAsia" w:ascii="仿宋" w:hAnsi="仿宋" w:eastAsia="仿宋"/>
          <w:color w:val="auto"/>
          <w:sz w:val="32"/>
          <w:szCs w:val="32"/>
          <w:u w:val="none"/>
        </w:rPr>
        <w:t>年“三公”经费预算数为</w:t>
      </w:r>
      <w:r>
        <w:rPr>
          <w:rFonts w:hint="eastAsia" w:ascii="仿宋" w:hAnsi="仿宋" w:eastAsia="仿宋"/>
          <w:color w:val="auto"/>
          <w:sz w:val="32"/>
          <w:szCs w:val="32"/>
          <w:u w:val="none"/>
          <w:lang w:val="en-US" w:eastAsia="zh-CN"/>
        </w:rPr>
        <w:t>168.60</w:t>
      </w:r>
      <w:r>
        <w:rPr>
          <w:rFonts w:hint="eastAsia" w:ascii="仿宋" w:hAnsi="仿宋" w:eastAsia="仿宋"/>
          <w:color w:val="auto"/>
          <w:sz w:val="32"/>
          <w:szCs w:val="32"/>
          <w:u w:val="none"/>
        </w:rPr>
        <w:t>万元，其中：</w:t>
      </w:r>
      <w:r>
        <w:rPr>
          <w:rFonts w:ascii="仿宋" w:hAnsi="仿宋" w:eastAsia="仿宋"/>
          <w:color w:val="auto"/>
          <w:sz w:val="32"/>
          <w:szCs w:val="32"/>
          <w:u w:val="none"/>
        </w:rPr>
        <w:t>公车</w:t>
      </w:r>
      <w:r>
        <w:rPr>
          <w:rFonts w:hint="eastAsia" w:ascii="仿宋" w:hAnsi="仿宋" w:eastAsia="仿宋"/>
          <w:color w:val="auto"/>
          <w:sz w:val="32"/>
          <w:szCs w:val="32"/>
          <w:u w:val="none"/>
        </w:rPr>
        <w:t>运行费</w:t>
      </w:r>
      <w:r>
        <w:rPr>
          <w:rFonts w:hint="eastAsia" w:ascii="仿宋" w:hAnsi="仿宋" w:eastAsia="仿宋"/>
          <w:color w:val="auto"/>
          <w:sz w:val="32"/>
          <w:szCs w:val="32"/>
          <w:u w:val="none"/>
          <w:lang w:val="en-US" w:eastAsia="zh-CN"/>
        </w:rPr>
        <w:t>109.31</w:t>
      </w:r>
      <w:r>
        <w:rPr>
          <w:rFonts w:hint="eastAsia" w:ascii="仿宋" w:hAnsi="仿宋" w:eastAsia="仿宋"/>
          <w:color w:val="auto"/>
          <w:sz w:val="32"/>
          <w:szCs w:val="32"/>
          <w:u w:val="none"/>
        </w:rPr>
        <w:t>万元，公务用车购置费37.8</w:t>
      </w:r>
      <w:r>
        <w:rPr>
          <w:rFonts w:hint="eastAsia" w:ascii="仿宋" w:hAnsi="仿宋" w:eastAsia="仿宋"/>
          <w:color w:val="auto"/>
          <w:sz w:val="32"/>
          <w:szCs w:val="32"/>
          <w:u w:val="none"/>
          <w:lang w:eastAsia="zh-CN"/>
        </w:rPr>
        <w:t>万元，</w:t>
      </w:r>
      <w:r>
        <w:rPr>
          <w:rFonts w:hint="eastAsia" w:ascii="仿宋" w:hAnsi="仿宋" w:eastAsia="仿宋"/>
          <w:color w:val="auto"/>
          <w:sz w:val="32"/>
          <w:szCs w:val="32"/>
          <w:u w:val="none"/>
        </w:rPr>
        <w:t>公务接待费</w:t>
      </w:r>
      <w:r>
        <w:rPr>
          <w:rFonts w:hint="eastAsia" w:ascii="仿宋" w:hAnsi="仿宋" w:eastAsia="仿宋"/>
          <w:color w:val="auto"/>
          <w:sz w:val="32"/>
          <w:szCs w:val="32"/>
          <w:u w:val="none"/>
          <w:lang w:val="en-US" w:eastAsia="zh-CN"/>
        </w:rPr>
        <w:t>21.49</w:t>
      </w:r>
      <w:r>
        <w:rPr>
          <w:rFonts w:hint="eastAsia" w:ascii="仿宋" w:hAnsi="仿宋" w:eastAsia="仿宋"/>
          <w:color w:val="auto"/>
          <w:sz w:val="32"/>
          <w:szCs w:val="32"/>
          <w:u w:val="none"/>
        </w:rPr>
        <w:t>万元。“三公”经费预算比202</w:t>
      </w:r>
      <w:r>
        <w:rPr>
          <w:rFonts w:hint="eastAsia" w:ascii="仿宋" w:hAnsi="仿宋" w:eastAsia="仿宋"/>
          <w:color w:val="auto"/>
          <w:sz w:val="32"/>
          <w:szCs w:val="32"/>
          <w:u w:val="none"/>
          <w:lang w:val="en-US" w:eastAsia="zh-CN"/>
        </w:rPr>
        <w:t>5</w:t>
      </w:r>
      <w:r>
        <w:rPr>
          <w:rFonts w:hint="eastAsia" w:ascii="仿宋" w:hAnsi="仿宋" w:eastAsia="仿宋"/>
          <w:color w:val="auto"/>
          <w:sz w:val="32"/>
          <w:szCs w:val="32"/>
          <w:u w:val="none"/>
        </w:rPr>
        <w:t>年</w:t>
      </w:r>
      <w:r>
        <w:rPr>
          <w:rFonts w:hint="eastAsia" w:ascii="仿宋" w:hAnsi="仿宋" w:eastAsia="仿宋"/>
          <w:color w:val="auto"/>
          <w:sz w:val="32"/>
          <w:szCs w:val="32"/>
          <w:u w:val="none"/>
          <w:lang w:eastAsia="zh-CN"/>
        </w:rPr>
        <w:t>增加</w:t>
      </w:r>
      <w:r>
        <w:rPr>
          <w:rFonts w:hint="eastAsia" w:ascii="仿宋" w:hAnsi="仿宋" w:eastAsia="仿宋"/>
          <w:color w:val="auto"/>
          <w:sz w:val="32"/>
          <w:szCs w:val="32"/>
          <w:u w:val="none"/>
          <w:lang w:val="en-US" w:eastAsia="zh-CN"/>
        </w:rPr>
        <w:t>25.94</w:t>
      </w:r>
      <w:r>
        <w:rPr>
          <w:rFonts w:hint="eastAsia" w:ascii="仿宋" w:hAnsi="仿宋" w:eastAsia="仿宋"/>
          <w:color w:val="auto"/>
          <w:sz w:val="32"/>
          <w:szCs w:val="32"/>
          <w:u w:val="none"/>
        </w:rPr>
        <w:t>万元，主要原因是</w:t>
      </w:r>
      <w:r>
        <w:rPr>
          <w:rFonts w:hint="eastAsia" w:ascii="仿宋" w:hAnsi="仿宋" w:eastAsia="仿宋"/>
          <w:color w:val="auto"/>
          <w:sz w:val="32"/>
          <w:szCs w:val="32"/>
          <w:u w:val="none"/>
          <w:lang w:eastAsia="zh-CN"/>
        </w:rPr>
        <w:t>西藏自治区机关事务管理局《关于将2026年度自治区本级行政事业单位公务用车购置计划列入部门预算的函》安排购入公务用车</w:t>
      </w:r>
      <w:r>
        <w:rPr>
          <w:rFonts w:hint="eastAsia" w:ascii="仿宋" w:hAnsi="仿宋" w:eastAsia="仿宋"/>
          <w:color w:val="auto"/>
          <w:sz w:val="32"/>
          <w:szCs w:val="32"/>
          <w:u w:val="none"/>
          <w:lang w:val="en-US" w:eastAsia="zh-CN"/>
        </w:rPr>
        <w:t>2辆，增加</w:t>
      </w:r>
      <w:r>
        <w:rPr>
          <w:rFonts w:hint="eastAsia" w:ascii="仿宋" w:hAnsi="仿宋" w:eastAsia="仿宋"/>
          <w:color w:val="auto"/>
          <w:sz w:val="32"/>
          <w:szCs w:val="32"/>
          <w:u w:val="none"/>
        </w:rPr>
        <w:t>公务用车购置费37.8</w:t>
      </w:r>
      <w:r>
        <w:rPr>
          <w:rFonts w:hint="eastAsia" w:ascii="仿宋" w:hAnsi="仿宋" w:eastAsia="仿宋"/>
          <w:color w:val="auto"/>
          <w:sz w:val="32"/>
          <w:szCs w:val="32"/>
          <w:u w:val="none"/>
          <w:lang w:eastAsia="zh-CN"/>
        </w:rPr>
        <w:t>万元</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6</w:t>
      </w:r>
      <w:r>
        <w:rPr>
          <w:rFonts w:hint="eastAsia" w:ascii="仿宋" w:hAnsi="仿宋" w:eastAsia="仿宋"/>
          <w:color w:val="auto"/>
          <w:sz w:val="32"/>
          <w:szCs w:val="32"/>
          <w:u w:val="none"/>
        </w:rPr>
        <w:t>年</w:t>
      </w:r>
      <w:r>
        <w:rPr>
          <w:rFonts w:hint="eastAsia" w:ascii="仿宋" w:hAnsi="仿宋" w:eastAsia="仿宋"/>
          <w:color w:val="auto"/>
          <w:sz w:val="32"/>
          <w:szCs w:val="32"/>
          <w:u w:val="none"/>
          <w:lang w:eastAsia="zh-CN"/>
        </w:rPr>
        <w:t>计划</w:t>
      </w:r>
      <w:r>
        <w:rPr>
          <w:rFonts w:hint="eastAsia" w:ascii="仿宋" w:hAnsi="仿宋" w:eastAsia="仿宋"/>
          <w:color w:val="auto"/>
          <w:sz w:val="32"/>
          <w:szCs w:val="32"/>
          <w:u w:val="none"/>
        </w:rPr>
        <w:t>公务用车保有</w:t>
      </w:r>
      <w:r>
        <w:rPr>
          <w:rFonts w:hint="eastAsia" w:ascii="仿宋" w:hAnsi="仿宋" w:eastAsia="仿宋"/>
          <w:color w:val="auto"/>
          <w:sz w:val="32"/>
          <w:szCs w:val="32"/>
          <w:highlight w:val="none"/>
          <w:u w:val="none"/>
          <w:lang w:val="en-US" w:eastAsia="zh-CN"/>
        </w:rPr>
        <w:t>23辆</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计划</w:t>
      </w:r>
      <w:r>
        <w:rPr>
          <w:rFonts w:hint="eastAsia" w:ascii="仿宋" w:hAnsi="仿宋" w:eastAsia="仿宋"/>
          <w:color w:val="auto"/>
          <w:sz w:val="32"/>
          <w:szCs w:val="32"/>
          <w:u w:val="none"/>
        </w:rPr>
        <w:t>国内公务接待</w:t>
      </w:r>
      <w:r>
        <w:rPr>
          <w:rFonts w:hint="eastAsia" w:ascii="仿宋" w:hAnsi="仿宋" w:eastAsia="仿宋"/>
          <w:color w:val="auto"/>
          <w:sz w:val="32"/>
          <w:szCs w:val="32"/>
          <w:u w:val="none"/>
          <w:lang w:val="en-US" w:eastAsia="zh-CN"/>
        </w:rPr>
        <w:t>20</w:t>
      </w:r>
      <w:r>
        <w:rPr>
          <w:rFonts w:hint="eastAsia" w:ascii="仿宋" w:hAnsi="仿宋" w:eastAsia="仿宋"/>
          <w:color w:val="auto"/>
          <w:sz w:val="32"/>
          <w:szCs w:val="32"/>
          <w:u w:val="none"/>
        </w:rPr>
        <w:t>批次、</w:t>
      </w:r>
      <w:r>
        <w:rPr>
          <w:rFonts w:hint="eastAsia" w:ascii="仿宋" w:hAnsi="仿宋" w:eastAsia="仿宋"/>
          <w:color w:val="auto"/>
          <w:sz w:val="32"/>
          <w:szCs w:val="32"/>
          <w:u w:val="none"/>
          <w:lang w:val="en-US" w:eastAsia="zh-CN"/>
        </w:rPr>
        <w:t>40</w:t>
      </w:r>
      <w:r>
        <w:rPr>
          <w:rFonts w:hint="eastAsia" w:ascii="仿宋" w:hAnsi="仿宋" w:eastAsia="仿宋"/>
          <w:color w:val="auto"/>
          <w:sz w:val="32"/>
          <w:szCs w:val="32"/>
          <w:u w:val="none"/>
        </w:rPr>
        <w:t>人。</w:t>
      </w:r>
    </w:p>
    <w:p w14:paraId="61F49E87">
      <w:pPr>
        <w:spacing w:line="576" w:lineRule="exact"/>
        <w:ind w:firstLine="640" w:firstLineChars="200"/>
        <w:rPr>
          <w:rFonts w:hint="eastAsia" w:ascii="仿宋" w:hAnsi="仿宋" w:eastAsia="仿宋"/>
          <w:sz w:val="32"/>
          <w:szCs w:val="32"/>
        </w:rPr>
      </w:pPr>
    </w:p>
    <w:p w14:paraId="1855DE4C">
      <w:pPr>
        <w:spacing w:line="588" w:lineRule="exact"/>
        <w:ind w:firstLine="640" w:firstLineChars="200"/>
        <w:rPr>
          <w:rFonts w:ascii="黑体" w:hAnsi="黑体" w:eastAsia="黑体"/>
          <w:sz w:val="32"/>
          <w:szCs w:val="32"/>
        </w:rPr>
      </w:pPr>
      <w:r>
        <w:rPr>
          <w:rFonts w:hint="eastAsia" w:ascii="黑体" w:hAnsi="黑体" w:eastAsia="黑体"/>
          <w:sz w:val="32"/>
          <w:szCs w:val="32"/>
        </w:rPr>
        <w:t>三、机关运行经费安排情况</w:t>
      </w:r>
    </w:p>
    <w:p w14:paraId="30E42A0E">
      <w:pPr>
        <w:spacing w:line="588"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年，本</w:t>
      </w:r>
      <w:r>
        <w:rPr>
          <w:rFonts w:hint="eastAsia" w:eastAsia="仿宋" w:cs="Times New Roman"/>
          <w:sz w:val="32"/>
          <w:szCs w:val="32"/>
          <w:lang w:eastAsia="zh-CN"/>
        </w:rPr>
        <w:t>单位</w:t>
      </w:r>
      <w:r>
        <w:rPr>
          <w:rFonts w:hint="default" w:ascii="Times New Roman" w:hAnsi="Times New Roman" w:eastAsia="仿宋" w:cs="Times New Roman"/>
          <w:sz w:val="32"/>
          <w:szCs w:val="32"/>
        </w:rPr>
        <w:t>机关运行经费安排</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万元，比上年减少</w:t>
      </w:r>
      <w:r>
        <w:rPr>
          <w:rFonts w:hint="default" w:ascii="Times New Roman" w:hAnsi="Times New Roman" w:eastAsia="仿宋" w:cs="Times New Roman"/>
          <w:sz w:val="32"/>
          <w:szCs w:val="32"/>
          <w:lang w:val="en-US" w:eastAsia="zh-CN"/>
        </w:rPr>
        <w:t>0万元，下降0%。</w:t>
      </w:r>
    </w:p>
    <w:p w14:paraId="75D42151">
      <w:pPr>
        <w:spacing w:line="576" w:lineRule="exact"/>
        <w:ind w:firstLine="640" w:firstLineChars="200"/>
        <w:rPr>
          <w:rFonts w:hint="eastAsia" w:ascii="仿宋" w:hAnsi="仿宋" w:eastAsia="仿宋"/>
          <w:sz w:val="32"/>
          <w:szCs w:val="32"/>
        </w:rPr>
      </w:pPr>
    </w:p>
    <w:p w14:paraId="045A7E49">
      <w:pPr>
        <w:spacing w:line="588"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政府采购情况</w:t>
      </w:r>
    </w:p>
    <w:p w14:paraId="686C0737">
      <w:pPr>
        <w:autoSpaceDE w:val="0"/>
        <w:autoSpaceDN w:val="0"/>
        <w:adjustRightInd w:val="0"/>
        <w:spacing w:line="576" w:lineRule="exact"/>
        <w:ind w:firstLine="640" w:firstLineChars="200"/>
        <w:rPr>
          <w:rFonts w:ascii="楷体" w:hAnsi="楷体" w:eastAsia="楷体"/>
          <w:color w:val="FF0000"/>
          <w:sz w:val="32"/>
          <w:szCs w:val="32"/>
        </w:rPr>
      </w:pPr>
      <w:r>
        <w:rPr>
          <w:rFonts w:hint="eastAsia" w:ascii="仿宋" w:hAnsi="仿宋" w:eastAsia="仿宋"/>
          <w:sz w:val="32"/>
          <w:szCs w:val="32"/>
          <w:lang w:eastAsia="zh-CN"/>
        </w:rPr>
        <w:t>2026</w:t>
      </w:r>
      <w:r>
        <w:rPr>
          <w:rFonts w:hint="eastAsia" w:ascii="仿宋" w:hAnsi="仿宋" w:eastAsia="仿宋"/>
          <w:sz w:val="32"/>
          <w:szCs w:val="32"/>
        </w:rPr>
        <w:t>年本</w:t>
      </w:r>
      <w:r>
        <w:rPr>
          <w:rFonts w:hint="eastAsia" w:ascii="仿宋" w:hAnsi="仿宋" w:eastAsia="仿宋"/>
          <w:sz w:val="32"/>
          <w:szCs w:val="32"/>
          <w:lang w:eastAsia="zh-CN"/>
        </w:rPr>
        <w:t>单位</w:t>
      </w:r>
      <w:r>
        <w:rPr>
          <w:rFonts w:hint="eastAsia" w:ascii="仿宋" w:hAnsi="仿宋" w:eastAsia="仿宋"/>
          <w:sz w:val="32"/>
          <w:szCs w:val="32"/>
        </w:rPr>
        <w:t>政府采购安排</w:t>
      </w:r>
      <w:r>
        <w:rPr>
          <w:rFonts w:hint="eastAsia" w:ascii="仿宋" w:hAnsi="仿宋" w:eastAsia="仿宋"/>
          <w:sz w:val="32"/>
          <w:szCs w:val="32"/>
          <w:lang w:val="en-US" w:eastAsia="zh-CN"/>
        </w:rPr>
        <w:t>1926.58</w:t>
      </w:r>
      <w:r>
        <w:rPr>
          <w:rFonts w:hint="eastAsia" w:ascii="仿宋" w:hAnsi="仿宋" w:eastAsia="仿宋"/>
          <w:sz w:val="32"/>
          <w:szCs w:val="32"/>
        </w:rPr>
        <w:t>万元，其中：货物类采购预算</w:t>
      </w:r>
      <w:r>
        <w:rPr>
          <w:rFonts w:hint="eastAsia" w:ascii="仿宋" w:hAnsi="仿宋" w:eastAsia="仿宋"/>
          <w:sz w:val="32"/>
          <w:szCs w:val="32"/>
          <w:lang w:val="en-US" w:eastAsia="zh-CN"/>
        </w:rPr>
        <w:t>1926.58</w:t>
      </w:r>
      <w:r>
        <w:rPr>
          <w:rFonts w:hint="eastAsia" w:ascii="仿宋" w:hAnsi="仿宋" w:eastAsia="仿宋"/>
          <w:sz w:val="32"/>
          <w:szCs w:val="32"/>
        </w:rPr>
        <w:t>万元。</w:t>
      </w:r>
    </w:p>
    <w:p w14:paraId="5267AC48">
      <w:pPr>
        <w:spacing w:line="588" w:lineRule="exact"/>
        <w:ind w:firstLine="640" w:firstLineChars="200"/>
        <w:rPr>
          <w:rFonts w:ascii="黑体" w:hAnsi="黑体" w:eastAsia="黑体"/>
          <w:sz w:val="32"/>
          <w:szCs w:val="32"/>
        </w:rPr>
      </w:pPr>
    </w:p>
    <w:p w14:paraId="2A1366A6">
      <w:pPr>
        <w:spacing w:line="588"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国有资产占有使用情况</w:t>
      </w:r>
    </w:p>
    <w:p w14:paraId="05D814D1">
      <w:pPr>
        <w:spacing w:line="588" w:lineRule="exact"/>
        <w:ind w:firstLine="640" w:firstLineChars="200"/>
        <w:rPr>
          <w:rFonts w:ascii="仿宋" w:hAnsi="仿宋" w:eastAsia="仿宋"/>
          <w:color w:val="auto"/>
          <w:sz w:val="32"/>
          <w:szCs w:val="32"/>
        </w:rPr>
      </w:pPr>
      <w:r>
        <w:rPr>
          <w:rFonts w:hint="eastAsia" w:ascii="仿宋" w:hAnsi="仿宋" w:eastAsia="仿宋"/>
          <w:color w:val="auto"/>
          <w:sz w:val="32"/>
          <w:szCs w:val="32"/>
          <w:highlight w:val="none"/>
        </w:rPr>
        <w:t>截至</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ascii="仿宋_GB2312" w:eastAsia="仿宋_GB2312" w:cs="仿宋_GB2312" w:hAnsiTheme="minorHAnsi"/>
          <w:color w:val="auto"/>
          <w:kern w:val="0"/>
          <w:sz w:val="32"/>
          <w:szCs w:val="32"/>
          <w:highlight w:val="none"/>
          <w:u w:val="single"/>
        </w:rPr>
        <w:t>1</w:t>
      </w:r>
      <w:r>
        <w:rPr>
          <w:rFonts w:hint="eastAsia" w:ascii="仿宋" w:hAnsi="仿宋" w:eastAsia="仿宋"/>
          <w:color w:val="auto"/>
          <w:sz w:val="32"/>
          <w:szCs w:val="32"/>
          <w:highlight w:val="none"/>
        </w:rPr>
        <w:t>月，本</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及所属各预算单位共有车辆</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辆，单位价值</w:t>
      </w:r>
      <w:r>
        <w:rPr>
          <w:rFonts w:ascii="仿宋" w:hAnsi="仿宋" w:eastAsia="仿宋"/>
          <w:color w:val="auto"/>
          <w:sz w:val="32"/>
          <w:szCs w:val="32"/>
          <w:highlight w:val="none"/>
        </w:rPr>
        <w:t>50</w:t>
      </w:r>
      <w:r>
        <w:rPr>
          <w:rFonts w:hint="eastAsia" w:ascii="仿宋" w:hAnsi="仿宋" w:eastAsia="仿宋"/>
          <w:color w:val="auto"/>
          <w:sz w:val="32"/>
          <w:szCs w:val="32"/>
          <w:highlight w:val="none"/>
        </w:rPr>
        <w:t>万元以上通用设备</w:t>
      </w:r>
      <w:r>
        <w:rPr>
          <w:rFonts w:hint="eastAsia" w:ascii="仿宋" w:hAnsi="仿宋" w:eastAsia="仿宋"/>
          <w:color w:val="auto"/>
          <w:sz w:val="32"/>
          <w:szCs w:val="32"/>
          <w:highlight w:val="none"/>
          <w:lang w:val="en-US" w:eastAsia="zh-CN"/>
        </w:rPr>
        <w:t>68</w:t>
      </w:r>
      <w:r>
        <w:rPr>
          <w:rFonts w:hint="eastAsia" w:ascii="仿宋" w:hAnsi="仿宋" w:eastAsia="仿宋"/>
          <w:color w:val="auto"/>
          <w:sz w:val="32"/>
          <w:szCs w:val="32"/>
          <w:highlight w:val="none"/>
        </w:rPr>
        <w:t>台（套），单位价值</w:t>
      </w:r>
      <w:r>
        <w:rPr>
          <w:rFonts w:ascii="仿宋" w:hAnsi="仿宋" w:eastAsia="仿宋"/>
          <w:color w:val="auto"/>
          <w:sz w:val="32"/>
          <w:szCs w:val="32"/>
          <w:highlight w:val="none"/>
        </w:rPr>
        <w:t>100</w:t>
      </w:r>
      <w:r>
        <w:rPr>
          <w:rFonts w:hint="eastAsia" w:ascii="仿宋" w:hAnsi="仿宋" w:eastAsia="仿宋"/>
          <w:color w:val="auto"/>
          <w:sz w:val="32"/>
          <w:szCs w:val="32"/>
          <w:highlight w:val="none"/>
        </w:rPr>
        <w:t>万元以上专用设备</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台（套）。</w:t>
      </w:r>
      <w:r>
        <w:rPr>
          <w:rFonts w:hint="default" w:ascii="Times New Roman" w:hAnsi="Times New Roman" w:eastAsia="仿宋" w:cs="Times New Roman"/>
          <w:sz w:val="32"/>
          <w:szCs w:val="32"/>
        </w:rPr>
        <w:t>本年度拟购置固定资产1926.58万元，主要是：</w:t>
      </w:r>
      <w:r>
        <w:rPr>
          <w:rFonts w:hint="eastAsia" w:ascii="仿宋" w:hAnsi="仿宋" w:eastAsia="仿宋"/>
          <w:sz w:val="32"/>
          <w:szCs w:val="32"/>
        </w:rPr>
        <w:t>中央支持地方高校改革发展专项项目中购置的教学科研仪器仪表。</w:t>
      </w:r>
    </w:p>
    <w:p w14:paraId="61CD26F1">
      <w:pPr>
        <w:autoSpaceDE w:val="0"/>
        <w:autoSpaceDN w:val="0"/>
        <w:adjustRightInd w:val="0"/>
        <w:spacing w:line="576" w:lineRule="exact"/>
        <w:ind w:firstLine="640" w:firstLineChars="200"/>
        <w:rPr>
          <w:rFonts w:ascii="仿宋" w:hAnsi="仿宋" w:eastAsia="仿宋"/>
          <w:color w:val="auto"/>
          <w:sz w:val="32"/>
          <w:szCs w:val="32"/>
          <w:highlight w:val="none"/>
        </w:rPr>
      </w:pPr>
    </w:p>
    <w:p w14:paraId="1BE85862">
      <w:pPr>
        <w:spacing w:line="588"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14:paraId="1C9E731E">
      <w:pPr>
        <w:spacing w:line="588" w:lineRule="exact"/>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年，实行绩效目标管理项目</w:t>
      </w:r>
      <w:r>
        <w:rPr>
          <w:rFonts w:hint="eastAsia" w:ascii="仿宋" w:hAnsi="仿宋" w:eastAsia="仿宋"/>
          <w:sz w:val="32"/>
          <w:szCs w:val="32"/>
          <w:lang w:val="en-US" w:eastAsia="zh-CN"/>
        </w:rPr>
        <w:t>55</w:t>
      </w:r>
      <w:r>
        <w:rPr>
          <w:rFonts w:hint="eastAsia" w:ascii="仿宋" w:hAnsi="仿宋" w:eastAsia="仿宋"/>
          <w:sz w:val="32"/>
          <w:szCs w:val="32"/>
        </w:rPr>
        <w:t>个，资金</w:t>
      </w:r>
      <w:r>
        <w:rPr>
          <w:rFonts w:hint="eastAsia" w:ascii="仿宋" w:hAnsi="仿宋" w:eastAsia="仿宋"/>
          <w:sz w:val="32"/>
          <w:szCs w:val="32"/>
          <w:lang w:val="en-US" w:eastAsia="zh-CN"/>
        </w:rPr>
        <w:t>83,</w:t>
      </w:r>
      <w:bookmarkStart w:id="0" w:name="_GoBack"/>
      <w:bookmarkEnd w:id="0"/>
      <w:r>
        <w:rPr>
          <w:rFonts w:hint="eastAsia" w:ascii="仿宋" w:hAnsi="仿宋" w:eastAsia="仿宋"/>
          <w:sz w:val="32"/>
          <w:szCs w:val="32"/>
          <w:lang w:val="en-US" w:eastAsia="zh-CN"/>
        </w:rPr>
        <w:t>092.38</w:t>
      </w:r>
      <w:r>
        <w:rPr>
          <w:rFonts w:hint="eastAsia" w:ascii="仿宋" w:hAnsi="仿宋" w:eastAsia="仿宋"/>
          <w:sz w:val="32"/>
          <w:szCs w:val="32"/>
        </w:rPr>
        <w:t>万元，实现项目支出绩效目标管理全覆盖。其中本</w:t>
      </w:r>
      <w:r>
        <w:rPr>
          <w:rFonts w:hint="eastAsia" w:ascii="仿宋" w:hAnsi="仿宋" w:eastAsia="仿宋"/>
          <w:sz w:val="32"/>
          <w:szCs w:val="32"/>
          <w:lang w:eastAsia="zh-CN"/>
        </w:rPr>
        <w:t>单位</w:t>
      </w:r>
      <w:r>
        <w:rPr>
          <w:rFonts w:hint="eastAsia" w:ascii="仿宋" w:hAnsi="仿宋" w:eastAsia="仿宋"/>
          <w:sz w:val="32"/>
          <w:szCs w:val="32"/>
        </w:rPr>
        <w:t>重点项目绩效目标其中本部门重点项目绩效目标情况如下：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021"/>
        <w:gridCol w:w="2841"/>
      </w:tblGrid>
      <w:tr w14:paraId="13CB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59C6C96">
            <w:pPr>
              <w:spacing w:line="588" w:lineRule="exact"/>
              <w:ind w:firstLine="560" w:firstLineChars="200"/>
              <w:jc w:val="center"/>
              <w:rPr>
                <w:rFonts w:ascii="黑体" w:hAnsi="黑体" w:eastAsia="黑体"/>
                <w:sz w:val="28"/>
                <w:szCs w:val="32"/>
              </w:rPr>
            </w:pPr>
            <w:r>
              <w:rPr>
                <w:rFonts w:hint="eastAsia" w:ascii="黑体" w:hAnsi="黑体" w:eastAsia="黑体"/>
                <w:sz w:val="28"/>
                <w:szCs w:val="32"/>
              </w:rPr>
              <w:t>重点项目</w:t>
            </w:r>
          </w:p>
        </w:tc>
        <w:tc>
          <w:tcPr>
            <w:tcW w:w="3021" w:type="dxa"/>
            <w:vAlign w:val="center"/>
          </w:tcPr>
          <w:p w14:paraId="35F304FF">
            <w:pPr>
              <w:spacing w:line="588" w:lineRule="exact"/>
              <w:ind w:firstLine="560" w:firstLineChars="200"/>
              <w:jc w:val="center"/>
              <w:rPr>
                <w:rFonts w:ascii="黑体" w:hAnsi="黑体" w:eastAsia="黑体"/>
                <w:sz w:val="28"/>
                <w:szCs w:val="32"/>
              </w:rPr>
            </w:pPr>
            <w:r>
              <w:rPr>
                <w:rFonts w:hint="eastAsia" w:ascii="黑体" w:hAnsi="黑体" w:eastAsia="黑体"/>
                <w:sz w:val="28"/>
                <w:szCs w:val="32"/>
              </w:rPr>
              <w:t>预算数（单位：万元）</w:t>
            </w:r>
          </w:p>
        </w:tc>
        <w:tc>
          <w:tcPr>
            <w:tcW w:w="2841" w:type="dxa"/>
            <w:vAlign w:val="center"/>
          </w:tcPr>
          <w:p w14:paraId="2817DD92">
            <w:pPr>
              <w:spacing w:line="588" w:lineRule="exact"/>
              <w:ind w:firstLine="560" w:firstLineChars="200"/>
              <w:jc w:val="center"/>
              <w:rPr>
                <w:rFonts w:ascii="黑体" w:hAnsi="黑体" w:eastAsia="黑体"/>
                <w:sz w:val="28"/>
                <w:szCs w:val="32"/>
              </w:rPr>
            </w:pPr>
            <w:r>
              <w:rPr>
                <w:rFonts w:hint="eastAsia" w:ascii="黑体" w:hAnsi="黑体" w:eastAsia="黑体"/>
                <w:sz w:val="28"/>
                <w:szCs w:val="32"/>
              </w:rPr>
              <w:t>绩效目标</w:t>
            </w:r>
          </w:p>
        </w:tc>
      </w:tr>
      <w:tr w14:paraId="0DD1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04113E2">
            <w:pPr>
              <w:spacing w:line="588" w:lineRule="exact"/>
              <w:jc w:val="center"/>
              <w:rPr>
                <w:rFonts w:ascii="仿宋" w:hAnsi="仿宋" w:eastAsia="仿宋"/>
                <w:sz w:val="28"/>
                <w:szCs w:val="32"/>
              </w:rPr>
            </w:pPr>
            <w:r>
              <w:rPr>
                <w:rFonts w:hint="eastAsia" w:ascii="仿宋_GB2312" w:eastAsia="仿宋_GB2312" w:cs="仿宋_GB2312" w:hAnsiTheme="minorHAnsi"/>
                <w:kern w:val="0"/>
                <w:sz w:val="32"/>
                <w:szCs w:val="32"/>
                <w:u w:val="none"/>
                <w:lang w:eastAsia="zh-CN"/>
              </w:rPr>
              <w:t>高校改革发展</w:t>
            </w:r>
          </w:p>
        </w:tc>
        <w:tc>
          <w:tcPr>
            <w:tcW w:w="3021" w:type="dxa"/>
            <w:vAlign w:val="center"/>
          </w:tcPr>
          <w:p w14:paraId="0665E324">
            <w:pPr>
              <w:spacing w:line="588" w:lineRule="exact"/>
              <w:ind w:firstLine="640" w:firstLineChars="200"/>
              <w:jc w:val="center"/>
              <w:rPr>
                <w:rFonts w:hint="default" w:ascii="仿宋" w:hAnsi="仿宋" w:eastAsia="仿宋"/>
                <w:sz w:val="28"/>
                <w:szCs w:val="32"/>
                <w:lang w:val="en-US" w:eastAsia="zh-CN"/>
              </w:rPr>
            </w:pPr>
            <w:r>
              <w:rPr>
                <w:rFonts w:hint="eastAsia" w:eastAsia="仿宋" w:cs="Times New Roman"/>
                <w:sz w:val="32"/>
                <w:szCs w:val="32"/>
                <w:lang w:val="en-US" w:eastAsia="zh-CN"/>
              </w:rPr>
              <w:t>5755</w:t>
            </w:r>
            <w:r>
              <w:rPr>
                <w:rFonts w:hint="default" w:ascii="Times New Roman" w:hAnsi="Times New Roman" w:eastAsia="仿宋" w:cs="Times New Roman"/>
                <w:sz w:val="32"/>
                <w:szCs w:val="32"/>
                <w:lang w:val="en-US" w:eastAsia="zh-CN"/>
              </w:rPr>
              <w:t>.00</w:t>
            </w:r>
          </w:p>
        </w:tc>
        <w:tc>
          <w:tcPr>
            <w:tcW w:w="2841" w:type="dxa"/>
          </w:tcPr>
          <w:p w14:paraId="505EE2AE">
            <w:pPr>
              <w:spacing w:line="588" w:lineRule="exact"/>
              <w:ind w:firstLine="560" w:firstLineChars="200"/>
              <w:rPr>
                <w:rFonts w:ascii="仿宋" w:hAnsi="仿宋" w:eastAsia="仿宋"/>
                <w:sz w:val="28"/>
                <w:szCs w:val="32"/>
              </w:rPr>
            </w:pPr>
            <w:r>
              <w:rPr>
                <w:rFonts w:hint="eastAsia" w:ascii="仿宋" w:hAnsi="仿宋" w:eastAsia="仿宋"/>
                <w:sz w:val="28"/>
                <w:szCs w:val="28"/>
              </w:rPr>
              <w:t>详见附件（9项目绩效目标表）</w:t>
            </w:r>
          </w:p>
        </w:tc>
      </w:tr>
    </w:tbl>
    <w:p w14:paraId="22C75834">
      <w:pPr>
        <w:spacing w:line="576" w:lineRule="exact"/>
        <w:rPr>
          <w:rFonts w:ascii="仿宋" w:hAnsi="仿宋" w:eastAsia="仿宋"/>
          <w:color w:val="FF0000"/>
          <w:sz w:val="32"/>
          <w:szCs w:val="32"/>
        </w:rPr>
      </w:pPr>
    </w:p>
    <w:p w14:paraId="324289BE">
      <w:pPr>
        <w:spacing w:line="588" w:lineRule="exact"/>
        <w:ind w:firstLine="640" w:firstLineChars="200"/>
        <w:rPr>
          <w:rFonts w:ascii="仿宋" w:hAnsi="仿宋" w:eastAsia="仿宋"/>
          <w:sz w:val="32"/>
          <w:szCs w:val="32"/>
        </w:rPr>
      </w:pPr>
      <w:r>
        <w:rPr>
          <w:rFonts w:hint="eastAsia" w:ascii="黑体" w:hAnsi="黑体" w:eastAsia="黑体"/>
          <w:sz w:val="32"/>
          <w:szCs w:val="32"/>
        </w:rPr>
        <w:t>七、其他需要说明的情况</w:t>
      </w:r>
    </w:p>
    <w:p w14:paraId="5DD7A66F">
      <w:pPr>
        <w:spacing w:line="576"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2021年9月28日，《西藏自治区财政厅关于下达西藏民族大学2021年政府专项债券资金预算指标的通知》（藏财债指〔2021〕7号）文件下达附属单位西藏民族大学政府专项债券资金9,800.00万元，主要用于西藏民族大学附属医院综合楼建设项目。</w:t>
      </w:r>
      <w:r>
        <w:rPr>
          <w:rFonts w:hint="eastAsia" w:ascii="仿宋" w:hAnsi="仿宋" w:eastAsia="仿宋"/>
          <w:color w:val="auto"/>
          <w:sz w:val="32"/>
          <w:szCs w:val="32"/>
        </w:rPr>
        <w:t>截止2023年12月31日，项目支出9,800万元，执行进度100%。</w:t>
      </w:r>
    </w:p>
    <w:p w14:paraId="7E11D0FF">
      <w:pPr>
        <w:spacing w:line="576" w:lineRule="exact"/>
        <w:ind w:firstLine="640" w:firstLineChars="200"/>
        <w:rPr>
          <w:rFonts w:hint="eastAsia" w:ascii="仿宋" w:hAnsi="仿宋" w:eastAsia="仿宋"/>
          <w:sz w:val="32"/>
          <w:szCs w:val="32"/>
        </w:rPr>
      </w:pPr>
    </w:p>
    <w:p w14:paraId="3FFDE955">
      <w:pPr>
        <w:spacing w:line="576" w:lineRule="exact"/>
        <w:rPr>
          <w:rFonts w:ascii="仿宋" w:hAnsi="仿宋" w:eastAsia="仿宋"/>
          <w:sz w:val="32"/>
          <w:szCs w:val="32"/>
        </w:rPr>
      </w:pPr>
    </w:p>
    <w:p w14:paraId="060CF7F6">
      <w:pPr>
        <w:spacing w:line="576" w:lineRule="exact"/>
        <w:rPr>
          <w:rFonts w:ascii="仿宋" w:hAnsi="仿宋" w:eastAsia="仿宋"/>
          <w:sz w:val="32"/>
          <w:szCs w:val="32"/>
        </w:rPr>
      </w:pPr>
    </w:p>
    <w:p w14:paraId="345224F4">
      <w:pPr>
        <w:spacing w:line="576" w:lineRule="exact"/>
        <w:rPr>
          <w:rFonts w:ascii="仿宋" w:hAnsi="仿宋" w:eastAsia="仿宋"/>
          <w:sz w:val="32"/>
          <w:szCs w:val="32"/>
        </w:rPr>
      </w:pPr>
    </w:p>
    <w:p w14:paraId="6667FBAA">
      <w:pPr>
        <w:spacing w:line="576" w:lineRule="exact"/>
        <w:rPr>
          <w:rFonts w:ascii="仿宋" w:hAnsi="仿宋" w:eastAsia="仿宋"/>
          <w:sz w:val="32"/>
          <w:szCs w:val="32"/>
        </w:rPr>
      </w:pPr>
    </w:p>
    <w:p w14:paraId="7900A644">
      <w:pPr>
        <w:spacing w:line="576" w:lineRule="exact"/>
        <w:rPr>
          <w:rFonts w:ascii="仿宋" w:hAnsi="仿宋" w:eastAsia="仿宋"/>
          <w:sz w:val="32"/>
          <w:szCs w:val="32"/>
        </w:rPr>
      </w:pPr>
    </w:p>
    <w:p w14:paraId="0EDDD660">
      <w:pPr>
        <w:spacing w:line="576" w:lineRule="exact"/>
        <w:rPr>
          <w:rFonts w:ascii="仿宋" w:hAnsi="仿宋" w:eastAsia="仿宋"/>
          <w:sz w:val="32"/>
          <w:szCs w:val="32"/>
        </w:rPr>
      </w:pPr>
    </w:p>
    <w:p w14:paraId="7E649CCD">
      <w:pPr>
        <w:spacing w:line="576" w:lineRule="exact"/>
        <w:rPr>
          <w:rFonts w:ascii="仿宋" w:hAnsi="仿宋" w:eastAsia="仿宋"/>
          <w:sz w:val="32"/>
          <w:szCs w:val="32"/>
        </w:rPr>
      </w:pPr>
    </w:p>
    <w:p w14:paraId="22A8D462">
      <w:pPr>
        <w:spacing w:line="576" w:lineRule="exact"/>
        <w:rPr>
          <w:rFonts w:ascii="仿宋" w:hAnsi="仿宋" w:eastAsia="仿宋"/>
          <w:sz w:val="32"/>
          <w:szCs w:val="32"/>
        </w:rPr>
      </w:pPr>
    </w:p>
    <w:p w14:paraId="57C6C10A">
      <w:pPr>
        <w:spacing w:line="576" w:lineRule="exact"/>
        <w:rPr>
          <w:rFonts w:ascii="仿宋" w:hAnsi="仿宋" w:eastAsia="仿宋"/>
          <w:sz w:val="32"/>
          <w:szCs w:val="32"/>
        </w:rPr>
      </w:pPr>
    </w:p>
    <w:p w14:paraId="15FD86AF">
      <w:pPr>
        <w:spacing w:line="576" w:lineRule="exact"/>
        <w:rPr>
          <w:rFonts w:ascii="仿宋" w:hAnsi="仿宋" w:eastAsia="仿宋"/>
          <w:sz w:val="32"/>
          <w:szCs w:val="32"/>
        </w:rPr>
      </w:pPr>
    </w:p>
    <w:p w14:paraId="56182446">
      <w:pPr>
        <w:spacing w:line="576" w:lineRule="exact"/>
        <w:rPr>
          <w:rFonts w:ascii="仿宋" w:hAnsi="仿宋" w:eastAsia="仿宋"/>
          <w:sz w:val="32"/>
          <w:szCs w:val="32"/>
        </w:rPr>
      </w:pPr>
    </w:p>
    <w:p w14:paraId="415B1CDD">
      <w:pPr>
        <w:spacing w:line="576" w:lineRule="exact"/>
        <w:rPr>
          <w:rFonts w:ascii="仿宋" w:hAnsi="仿宋" w:eastAsia="仿宋"/>
          <w:sz w:val="32"/>
          <w:szCs w:val="32"/>
        </w:rPr>
      </w:pPr>
    </w:p>
    <w:p w14:paraId="4CBD416E">
      <w:pPr>
        <w:spacing w:line="576" w:lineRule="exact"/>
        <w:rPr>
          <w:rFonts w:ascii="仿宋" w:hAnsi="仿宋" w:eastAsia="仿宋"/>
          <w:sz w:val="32"/>
          <w:szCs w:val="32"/>
        </w:rPr>
      </w:pPr>
    </w:p>
    <w:p w14:paraId="07EDCA50">
      <w:pPr>
        <w:spacing w:line="576" w:lineRule="exact"/>
        <w:rPr>
          <w:rFonts w:ascii="仿宋" w:hAnsi="仿宋" w:eastAsia="仿宋"/>
          <w:sz w:val="32"/>
          <w:szCs w:val="32"/>
        </w:rPr>
      </w:pPr>
    </w:p>
    <w:p w14:paraId="5B109041">
      <w:pPr>
        <w:spacing w:line="576" w:lineRule="exact"/>
        <w:rPr>
          <w:rFonts w:ascii="仿宋" w:hAnsi="仿宋" w:eastAsia="仿宋"/>
          <w:sz w:val="32"/>
          <w:szCs w:val="32"/>
        </w:rPr>
      </w:pPr>
    </w:p>
    <w:p w14:paraId="02EE4FF9">
      <w:pPr>
        <w:spacing w:line="576" w:lineRule="exact"/>
        <w:rPr>
          <w:rFonts w:ascii="仿宋" w:hAnsi="仿宋" w:eastAsia="仿宋"/>
          <w:sz w:val="32"/>
          <w:szCs w:val="32"/>
        </w:rPr>
      </w:pPr>
    </w:p>
    <w:p w14:paraId="09289A7D">
      <w:pPr>
        <w:spacing w:line="576" w:lineRule="exact"/>
        <w:rPr>
          <w:rFonts w:ascii="仿宋" w:hAnsi="仿宋" w:eastAsia="仿宋"/>
          <w:sz w:val="32"/>
          <w:szCs w:val="32"/>
        </w:rPr>
      </w:pPr>
    </w:p>
    <w:p w14:paraId="32757331">
      <w:pPr>
        <w:widowControl/>
        <w:spacing w:line="588" w:lineRule="exact"/>
        <w:jc w:val="center"/>
        <w:rPr>
          <w:rFonts w:ascii="方正小标宋简体" w:hAnsi="仿宋" w:eastAsia="方正小标宋简体"/>
          <w:sz w:val="32"/>
          <w:szCs w:val="32"/>
        </w:rPr>
      </w:pPr>
      <w:r>
        <w:rPr>
          <w:rFonts w:hint="eastAsia" w:ascii="方正小标宋简体" w:hAnsi="仿宋" w:eastAsia="方正小标宋简体"/>
          <w:sz w:val="40"/>
          <w:szCs w:val="32"/>
        </w:rPr>
        <w:t>第四部分  名词解释</w:t>
      </w:r>
    </w:p>
    <w:p w14:paraId="0B174C92">
      <w:pPr>
        <w:spacing w:line="588" w:lineRule="exact"/>
        <w:ind w:firstLine="640" w:firstLineChars="200"/>
        <w:rPr>
          <w:rFonts w:ascii="黑体" w:hAnsi="黑体" w:eastAsia="黑体"/>
          <w:sz w:val="32"/>
          <w:szCs w:val="32"/>
        </w:rPr>
      </w:pPr>
    </w:p>
    <w:p w14:paraId="1C2B5B36">
      <w:pPr>
        <w:spacing w:line="588" w:lineRule="exact"/>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14:paraId="69BF73D7">
      <w:pPr>
        <w:spacing w:line="588" w:lineRule="exact"/>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731FED4F">
      <w:pPr>
        <w:spacing w:line="588" w:lineRule="exact"/>
        <w:ind w:firstLine="640" w:firstLineChars="200"/>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14:paraId="01347F05">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w:t>
      </w:r>
      <w:r>
        <w:rPr>
          <w:rFonts w:hint="eastAsia" w:ascii="仿宋" w:hAnsi="仿宋" w:eastAsia="仿宋"/>
          <w:sz w:val="32"/>
          <w:szCs w:val="32"/>
          <w:lang w:eastAsia="zh-CN"/>
        </w:rPr>
        <w:t>”“</w:t>
      </w:r>
      <w:r>
        <w:rPr>
          <w:rFonts w:hint="eastAsia" w:ascii="仿宋" w:hAnsi="仿宋" w:eastAsia="仿宋"/>
          <w:sz w:val="32"/>
          <w:szCs w:val="32"/>
        </w:rPr>
        <w:t>事业收入”、“经营收入”等以外的收入。主要是非本级财政拨款、存款利息收入、事业单位固定资产出租收入等。</w:t>
      </w:r>
    </w:p>
    <w:p w14:paraId="242BF67D">
      <w:pPr>
        <w:spacing w:line="588" w:lineRule="exact"/>
        <w:ind w:firstLine="640" w:firstLineChars="200"/>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14:paraId="00E277BE">
      <w:pPr>
        <w:spacing w:line="588" w:lineRule="exact"/>
        <w:ind w:firstLine="640" w:firstLineChars="200"/>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4C88F39">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14:paraId="688F9D5D">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5D7A89F3">
      <w:pPr>
        <w:autoSpaceDE w:val="0"/>
        <w:autoSpaceDN w:val="0"/>
        <w:adjustRightInd w:val="0"/>
        <w:spacing w:line="588"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14:paraId="6FA8F651">
      <w:pPr>
        <w:spacing w:line="588" w:lineRule="exact"/>
        <w:ind w:firstLine="640" w:firstLineChars="200"/>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3F0662C2">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74CB78C9">
      <w:pPr>
        <w:spacing w:line="588" w:lineRule="exact"/>
        <w:ind w:firstLine="640" w:firstLineChars="200"/>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p w14:paraId="0153D43B">
      <w:pPr>
        <w:spacing w:line="576" w:lineRule="exact"/>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1658">
    <w:pPr>
      <w:pStyle w:val="4"/>
      <w:framePr w:wrap="around" w:vAnchor="text" w:hAnchor="margin" w:xAlign="center" w:y="1"/>
      <w:rPr>
        <w:rStyle w:val="9"/>
        <w:rFonts w:ascii="宋体" w:hAnsi="宋体" w:eastAsia="宋体"/>
        <w:sz w:val="24"/>
        <w:szCs w:val="24"/>
      </w:rPr>
    </w:pPr>
    <w:r>
      <w:rPr>
        <w:rStyle w:val="9"/>
        <w:rFonts w:ascii="宋体" w:hAnsi="宋体" w:eastAsia="宋体"/>
        <w:sz w:val="24"/>
        <w:szCs w:val="24"/>
      </w:rPr>
      <w:fldChar w:fldCharType="begin"/>
    </w:r>
    <w:r>
      <w:rPr>
        <w:rStyle w:val="9"/>
        <w:rFonts w:ascii="宋体" w:hAnsi="宋体" w:eastAsia="宋体"/>
        <w:sz w:val="24"/>
        <w:szCs w:val="24"/>
      </w:rPr>
      <w:instrText xml:space="preserve">PAGE  </w:instrText>
    </w:r>
    <w:r>
      <w:rPr>
        <w:rStyle w:val="9"/>
        <w:rFonts w:ascii="宋体" w:hAnsi="宋体" w:eastAsia="宋体"/>
        <w:sz w:val="24"/>
        <w:szCs w:val="24"/>
      </w:rPr>
      <w:fldChar w:fldCharType="separate"/>
    </w:r>
    <w:r>
      <w:rPr>
        <w:rStyle w:val="9"/>
        <w:rFonts w:ascii="宋体" w:hAnsi="宋体" w:eastAsia="宋体"/>
        <w:sz w:val="24"/>
        <w:szCs w:val="24"/>
      </w:rPr>
      <w:t>- 15 -</w:t>
    </w:r>
    <w:r>
      <w:rPr>
        <w:rStyle w:val="9"/>
        <w:rFonts w:ascii="宋体" w:hAnsi="宋体" w:eastAsia="宋体"/>
        <w:sz w:val="24"/>
        <w:szCs w:val="24"/>
      </w:rPr>
      <w:fldChar w:fldCharType="end"/>
    </w:r>
  </w:p>
  <w:p w14:paraId="71711E6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201A">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C948B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5CD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MjY1YTExNjc4ZDkxNWIyZDI2ZmE2OTRhZDEyOGEifQ=="/>
    <w:docVar w:name="KSO_WPS_MARK_KEY" w:val="3ee58824-88a6-4999-add6-281adb54445f"/>
  </w:docVars>
  <w:rsids>
    <w:rsidRoot w:val="00643004"/>
    <w:rsid w:val="0000378F"/>
    <w:rsid w:val="00006EF3"/>
    <w:rsid w:val="00010911"/>
    <w:rsid w:val="00011C9C"/>
    <w:rsid w:val="0001296C"/>
    <w:rsid w:val="00015A4C"/>
    <w:rsid w:val="000214DB"/>
    <w:rsid w:val="00023250"/>
    <w:rsid w:val="00025C9A"/>
    <w:rsid w:val="000334CD"/>
    <w:rsid w:val="000336AD"/>
    <w:rsid w:val="000345AE"/>
    <w:rsid w:val="00041C59"/>
    <w:rsid w:val="00043A5F"/>
    <w:rsid w:val="00043AA8"/>
    <w:rsid w:val="00074F66"/>
    <w:rsid w:val="00083955"/>
    <w:rsid w:val="00086B54"/>
    <w:rsid w:val="00086C47"/>
    <w:rsid w:val="00086DE8"/>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2F7E"/>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1C61"/>
    <w:rsid w:val="001645D8"/>
    <w:rsid w:val="00172B07"/>
    <w:rsid w:val="00174215"/>
    <w:rsid w:val="00176E09"/>
    <w:rsid w:val="0018178A"/>
    <w:rsid w:val="001819B5"/>
    <w:rsid w:val="001821B9"/>
    <w:rsid w:val="00185295"/>
    <w:rsid w:val="00185B62"/>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0C0"/>
    <w:rsid w:val="001E3CF8"/>
    <w:rsid w:val="001E413D"/>
    <w:rsid w:val="001E6F8F"/>
    <w:rsid w:val="001F031E"/>
    <w:rsid w:val="001F11F7"/>
    <w:rsid w:val="001F5E8D"/>
    <w:rsid w:val="00211391"/>
    <w:rsid w:val="00213708"/>
    <w:rsid w:val="00220581"/>
    <w:rsid w:val="00230405"/>
    <w:rsid w:val="00232ACE"/>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09E"/>
    <w:rsid w:val="00303F2A"/>
    <w:rsid w:val="0031342C"/>
    <w:rsid w:val="003139C9"/>
    <w:rsid w:val="003170D2"/>
    <w:rsid w:val="00320CAC"/>
    <w:rsid w:val="00322979"/>
    <w:rsid w:val="00323C72"/>
    <w:rsid w:val="00324517"/>
    <w:rsid w:val="003341B0"/>
    <w:rsid w:val="00334FF8"/>
    <w:rsid w:val="0033636F"/>
    <w:rsid w:val="00337B27"/>
    <w:rsid w:val="00342D59"/>
    <w:rsid w:val="00343F94"/>
    <w:rsid w:val="00346EB3"/>
    <w:rsid w:val="00352C1E"/>
    <w:rsid w:val="00356B96"/>
    <w:rsid w:val="0036253D"/>
    <w:rsid w:val="00362AE7"/>
    <w:rsid w:val="003646E6"/>
    <w:rsid w:val="00371B62"/>
    <w:rsid w:val="00371BC9"/>
    <w:rsid w:val="003745F0"/>
    <w:rsid w:val="003767F7"/>
    <w:rsid w:val="00377555"/>
    <w:rsid w:val="00394875"/>
    <w:rsid w:val="00395AC5"/>
    <w:rsid w:val="00396D62"/>
    <w:rsid w:val="003A06BA"/>
    <w:rsid w:val="003A1E02"/>
    <w:rsid w:val="003A4455"/>
    <w:rsid w:val="003A4970"/>
    <w:rsid w:val="003A49FE"/>
    <w:rsid w:val="003B4A86"/>
    <w:rsid w:val="003B67E7"/>
    <w:rsid w:val="003C07B1"/>
    <w:rsid w:val="003D11EF"/>
    <w:rsid w:val="003D3D32"/>
    <w:rsid w:val="003D653E"/>
    <w:rsid w:val="003E21A4"/>
    <w:rsid w:val="003E2D5B"/>
    <w:rsid w:val="003E4751"/>
    <w:rsid w:val="003E4789"/>
    <w:rsid w:val="003E55B7"/>
    <w:rsid w:val="003F77CF"/>
    <w:rsid w:val="00415F58"/>
    <w:rsid w:val="00422517"/>
    <w:rsid w:val="0042253D"/>
    <w:rsid w:val="00432898"/>
    <w:rsid w:val="00435712"/>
    <w:rsid w:val="00454897"/>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29A4"/>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0187"/>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0869"/>
    <w:rsid w:val="006A375F"/>
    <w:rsid w:val="006A402F"/>
    <w:rsid w:val="006A497D"/>
    <w:rsid w:val="006B047E"/>
    <w:rsid w:val="006B41A1"/>
    <w:rsid w:val="006C0E7C"/>
    <w:rsid w:val="006C1BD6"/>
    <w:rsid w:val="006C4305"/>
    <w:rsid w:val="006C64DD"/>
    <w:rsid w:val="006D18A1"/>
    <w:rsid w:val="006D5592"/>
    <w:rsid w:val="006D7FC0"/>
    <w:rsid w:val="006E0352"/>
    <w:rsid w:val="006E11A0"/>
    <w:rsid w:val="006E5B79"/>
    <w:rsid w:val="006F3C47"/>
    <w:rsid w:val="00700592"/>
    <w:rsid w:val="00707C25"/>
    <w:rsid w:val="00712BAB"/>
    <w:rsid w:val="007361E7"/>
    <w:rsid w:val="00737A27"/>
    <w:rsid w:val="007455B0"/>
    <w:rsid w:val="007529D0"/>
    <w:rsid w:val="00753C16"/>
    <w:rsid w:val="00757D7E"/>
    <w:rsid w:val="00765FFD"/>
    <w:rsid w:val="00771198"/>
    <w:rsid w:val="007734E9"/>
    <w:rsid w:val="00774133"/>
    <w:rsid w:val="00775613"/>
    <w:rsid w:val="007821EB"/>
    <w:rsid w:val="00786B4A"/>
    <w:rsid w:val="007907D1"/>
    <w:rsid w:val="00794480"/>
    <w:rsid w:val="007A00E8"/>
    <w:rsid w:val="007A6ED2"/>
    <w:rsid w:val="007B14E5"/>
    <w:rsid w:val="007C5A03"/>
    <w:rsid w:val="007D2ECF"/>
    <w:rsid w:val="007D36F6"/>
    <w:rsid w:val="007D40CB"/>
    <w:rsid w:val="007E02B9"/>
    <w:rsid w:val="007E53BB"/>
    <w:rsid w:val="007E5ABC"/>
    <w:rsid w:val="008001B3"/>
    <w:rsid w:val="008028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254E"/>
    <w:rsid w:val="00875CA7"/>
    <w:rsid w:val="00876743"/>
    <w:rsid w:val="008770A2"/>
    <w:rsid w:val="008846F1"/>
    <w:rsid w:val="00885072"/>
    <w:rsid w:val="0088618E"/>
    <w:rsid w:val="00887790"/>
    <w:rsid w:val="00890723"/>
    <w:rsid w:val="008908C5"/>
    <w:rsid w:val="00894FB4"/>
    <w:rsid w:val="0089630C"/>
    <w:rsid w:val="008A366F"/>
    <w:rsid w:val="008A5E4F"/>
    <w:rsid w:val="008A6719"/>
    <w:rsid w:val="008B115D"/>
    <w:rsid w:val="008B3F29"/>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3E5"/>
    <w:rsid w:val="00906510"/>
    <w:rsid w:val="00924F3A"/>
    <w:rsid w:val="00931F10"/>
    <w:rsid w:val="009323D6"/>
    <w:rsid w:val="0093637E"/>
    <w:rsid w:val="00940DA3"/>
    <w:rsid w:val="00941729"/>
    <w:rsid w:val="00947098"/>
    <w:rsid w:val="0095324A"/>
    <w:rsid w:val="00953C23"/>
    <w:rsid w:val="00956331"/>
    <w:rsid w:val="00956F40"/>
    <w:rsid w:val="00960745"/>
    <w:rsid w:val="0096127B"/>
    <w:rsid w:val="009622BB"/>
    <w:rsid w:val="009704B9"/>
    <w:rsid w:val="00971B05"/>
    <w:rsid w:val="009757BA"/>
    <w:rsid w:val="00985602"/>
    <w:rsid w:val="00986D87"/>
    <w:rsid w:val="009912B5"/>
    <w:rsid w:val="00993FAA"/>
    <w:rsid w:val="00993FFC"/>
    <w:rsid w:val="009A19F7"/>
    <w:rsid w:val="009A48EB"/>
    <w:rsid w:val="009B17A6"/>
    <w:rsid w:val="009B2113"/>
    <w:rsid w:val="009B4B3E"/>
    <w:rsid w:val="009C0514"/>
    <w:rsid w:val="009C0986"/>
    <w:rsid w:val="009D0305"/>
    <w:rsid w:val="009D0EC6"/>
    <w:rsid w:val="009D330A"/>
    <w:rsid w:val="009D58A7"/>
    <w:rsid w:val="009E1490"/>
    <w:rsid w:val="009F12D1"/>
    <w:rsid w:val="009F4C6D"/>
    <w:rsid w:val="009F59B4"/>
    <w:rsid w:val="009F6845"/>
    <w:rsid w:val="00A00B26"/>
    <w:rsid w:val="00A03120"/>
    <w:rsid w:val="00A0335C"/>
    <w:rsid w:val="00A04FAE"/>
    <w:rsid w:val="00A10627"/>
    <w:rsid w:val="00A15345"/>
    <w:rsid w:val="00A20A62"/>
    <w:rsid w:val="00A2261A"/>
    <w:rsid w:val="00A22EC0"/>
    <w:rsid w:val="00A239B3"/>
    <w:rsid w:val="00A25D6E"/>
    <w:rsid w:val="00A262A5"/>
    <w:rsid w:val="00A30FDD"/>
    <w:rsid w:val="00A335B4"/>
    <w:rsid w:val="00A3432E"/>
    <w:rsid w:val="00A35960"/>
    <w:rsid w:val="00A362EE"/>
    <w:rsid w:val="00A42EB8"/>
    <w:rsid w:val="00A53E77"/>
    <w:rsid w:val="00A615F1"/>
    <w:rsid w:val="00A666BA"/>
    <w:rsid w:val="00A67464"/>
    <w:rsid w:val="00A75041"/>
    <w:rsid w:val="00A75D11"/>
    <w:rsid w:val="00A7760E"/>
    <w:rsid w:val="00A81865"/>
    <w:rsid w:val="00A825B5"/>
    <w:rsid w:val="00A83879"/>
    <w:rsid w:val="00A84180"/>
    <w:rsid w:val="00A9792B"/>
    <w:rsid w:val="00AB01BE"/>
    <w:rsid w:val="00AB73B5"/>
    <w:rsid w:val="00AC02F9"/>
    <w:rsid w:val="00AC10C1"/>
    <w:rsid w:val="00AC1350"/>
    <w:rsid w:val="00AD21B3"/>
    <w:rsid w:val="00AD24B7"/>
    <w:rsid w:val="00AE0A57"/>
    <w:rsid w:val="00AE19F4"/>
    <w:rsid w:val="00AE24CD"/>
    <w:rsid w:val="00AF0F73"/>
    <w:rsid w:val="00AF382C"/>
    <w:rsid w:val="00B007C8"/>
    <w:rsid w:val="00B04F3B"/>
    <w:rsid w:val="00B05DB7"/>
    <w:rsid w:val="00B11044"/>
    <w:rsid w:val="00B21EE0"/>
    <w:rsid w:val="00B22D3D"/>
    <w:rsid w:val="00B23F7F"/>
    <w:rsid w:val="00B24606"/>
    <w:rsid w:val="00B24F80"/>
    <w:rsid w:val="00B25562"/>
    <w:rsid w:val="00B35094"/>
    <w:rsid w:val="00B46181"/>
    <w:rsid w:val="00B54C8D"/>
    <w:rsid w:val="00B60721"/>
    <w:rsid w:val="00B6522F"/>
    <w:rsid w:val="00B67A9E"/>
    <w:rsid w:val="00B70A4C"/>
    <w:rsid w:val="00B71AC6"/>
    <w:rsid w:val="00B74CCE"/>
    <w:rsid w:val="00B843F9"/>
    <w:rsid w:val="00B84681"/>
    <w:rsid w:val="00B90F50"/>
    <w:rsid w:val="00B92C71"/>
    <w:rsid w:val="00B94DBA"/>
    <w:rsid w:val="00B95A79"/>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0520F"/>
    <w:rsid w:val="00C177E7"/>
    <w:rsid w:val="00C2239E"/>
    <w:rsid w:val="00C23370"/>
    <w:rsid w:val="00C31E9F"/>
    <w:rsid w:val="00C378CD"/>
    <w:rsid w:val="00C42012"/>
    <w:rsid w:val="00C4491E"/>
    <w:rsid w:val="00C4644D"/>
    <w:rsid w:val="00C51329"/>
    <w:rsid w:val="00C51E09"/>
    <w:rsid w:val="00C5362C"/>
    <w:rsid w:val="00C57B85"/>
    <w:rsid w:val="00C63BEE"/>
    <w:rsid w:val="00C734C4"/>
    <w:rsid w:val="00C74826"/>
    <w:rsid w:val="00C74890"/>
    <w:rsid w:val="00C75DD0"/>
    <w:rsid w:val="00C76A23"/>
    <w:rsid w:val="00C77CA6"/>
    <w:rsid w:val="00C8402A"/>
    <w:rsid w:val="00C936C1"/>
    <w:rsid w:val="00C93922"/>
    <w:rsid w:val="00C942CC"/>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2152"/>
    <w:rsid w:val="00CF43E0"/>
    <w:rsid w:val="00CF4F30"/>
    <w:rsid w:val="00CF6FA2"/>
    <w:rsid w:val="00D0331B"/>
    <w:rsid w:val="00D0455E"/>
    <w:rsid w:val="00D120B2"/>
    <w:rsid w:val="00D139C4"/>
    <w:rsid w:val="00D175E3"/>
    <w:rsid w:val="00D21189"/>
    <w:rsid w:val="00D22584"/>
    <w:rsid w:val="00D22EF7"/>
    <w:rsid w:val="00D25868"/>
    <w:rsid w:val="00D258A3"/>
    <w:rsid w:val="00D2687D"/>
    <w:rsid w:val="00D31444"/>
    <w:rsid w:val="00D40644"/>
    <w:rsid w:val="00D409D8"/>
    <w:rsid w:val="00D43A09"/>
    <w:rsid w:val="00D44D3C"/>
    <w:rsid w:val="00D50D7A"/>
    <w:rsid w:val="00D5136A"/>
    <w:rsid w:val="00D632F1"/>
    <w:rsid w:val="00D655BD"/>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160B"/>
    <w:rsid w:val="00E16B3E"/>
    <w:rsid w:val="00E17270"/>
    <w:rsid w:val="00E233E9"/>
    <w:rsid w:val="00E31F7B"/>
    <w:rsid w:val="00E32EC0"/>
    <w:rsid w:val="00E4103C"/>
    <w:rsid w:val="00E42C47"/>
    <w:rsid w:val="00E42DCB"/>
    <w:rsid w:val="00E433CF"/>
    <w:rsid w:val="00E43779"/>
    <w:rsid w:val="00E44C6D"/>
    <w:rsid w:val="00E537DD"/>
    <w:rsid w:val="00E56C24"/>
    <w:rsid w:val="00E602C2"/>
    <w:rsid w:val="00E6642D"/>
    <w:rsid w:val="00E677FA"/>
    <w:rsid w:val="00E67EDC"/>
    <w:rsid w:val="00E73327"/>
    <w:rsid w:val="00E745C7"/>
    <w:rsid w:val="00E82B77"/>
    <w:rsid w:val="00E904F2"/>
    <w:rsid w:val="00E93519"/>
    <w:rsid w:val="00EA1C86"/>
    <w:rsid w:val="00EA422E"/>
    <w:rsid w:val="00EB5A22"/>
    <w:rsid w:val="00EB5E5F"/>
    <w:rsid w:val="00EB5EFC"/>
    <w:rsid w:val="00EB6A54"/>
    <w:rsid w:val="00EB7129"/>
    <w:rsid w:val="00EC203C"/>
    <w:rsid w:val="00EC2771"/>
    <w:rsid w:val="00EC3348"/>
    <w:rsid w:val="00EC69F0"/>
    <w:rsid w:val="00ED20C9"/>
    <w:rsid w:val="00ED4C35"/>
    <w:rsid w:val="00ED6701"/>
    <w:rsid w:val="00EE0A42"/>
    <w:rsid w:val="00EE2E57"/>
    <w:rsid w:val="00EF08D9"/>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34482"/>
    <w:rsid w:val="00F41213"/>
    <w:rsid w:val="00F4454F"/>
    <w:rsid w:val="00F45942"/>
    <w:rsid w:val="00F465B3"/>
    <w:rsid w:val="00F50409"/>
    <w:rsid w:val="00F53181"/>
    <w:rsid w:val="00F53CE9"/>
    <w:rsid w:val="00F74A54"/>
    <w:rsid w:val="00F77EB8"/>
    <w:rsid w:val="00F819B1"/>
    <w:rsid w:val="00F93FA5"/>
    <w:rsid w:val="00F96845"/>
    <w:rsid w:val="00FA224C"/>
    <w:rsid w:val="00FC1DB5"/>
    <w:rsid w:val="00FC243C"/>
    <w:rsid w:val="00FC671F"/>
    <w:rsid w:val="00FC7621"/>
    <w:rsid w:val="00FD293B"/>
    <w:rsid w:val="00FE2484"/>
    <w:rsid w:val="00FE5692"/>
    <w:rsid w:val="00FE7FA4"/>
    <w:rsid w:val="00FF19E9"/>
    <w:rsid w:val="00FF5207"/>
    <w:rsid w:val="00FF5AF7"/>
    <w:rsid w:val="01282E62"/>
    <w:rsid w:val="07261BF2"/>
    <w:rsid w:val="11651452"/>
    <w:rsid w:val="13EA1E96"/>
    <w:rsid w:val="142A7FC1"/>
    <w:rsid w:val="147B4519"/>
    <w:rsid w:val="2AC34C3F"/>
    <w:rsid w:val="33FB393B"/>
    <w:rsid w:val="3A10210A"/>
    <w:rsid w:val="3FE67F02"/>
    <w:rsid w:val="43D30430"/>
    <w:rsid w:val="4DDE7382"/>
    <w:rsid w:val="587C29ED"/>
    <w:rsid w:val="597C2082"/>
    <w:rsid w:val="5DFF2844"/>
    <w:rsid w:val="5E3503AB"/>
    <w:rsid w:val="63B86BA8"/>
    <w:rsid w:val="673C06AB"/>
    <w:rsid w:val="6C861E53"/>
    <w:rsid w:val="6F795A80"/>
    <w:rsid w:val="751F50EE"/>
    <w:rsid w:val="791505C8"/>
    <w:rsid w:val="7D4C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日期 Char"/>
    <w:basedOn w:val="8"/>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7754b97e-9edf-4764-a96e-acf72f286e92</errorID>
      <errorWord>:</errorWord>
      <group>L1_Format</group>
      <groupName>格式问题</groupName>
      <ability>L2_HalfPunc</ability>
      <abilityName>全半角检查</abilityName>
      <candidateList>
        <item>：</item>
      </candidateList>
      <explain>文本全半角错误。</explain>
      <paraID>33C37E89</paraID>
      <start>29</start>
      <end>30</end>
      <status>modified</status>
      <modifiedWord>：</modifiedWord>
      <trackRevisions>false</trackRevisions>
    </reviewItem>
    <reviewItem>
      <errorID>29be29e3-8458-405f-b5a9-7782a0dac97d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749173E2</paraID>
      <start>56</start>
      <end>64</end>
      <status>ignored</status>
      <modifiedWord/>
      <trackRevisions>false</trackRevisions>
    </reviewItem>
    <reviewItem>
      <errorID>0627a23f-9f14-4951-8e00-4e58e44c4827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749173E2</paraID>
      <start>135</start>
      <end>143</end>
      <status>ignored</status>
      <modifiedWord/>
      <trackRevisions>false</trackRevisions>
    </reviewItem>
    <reviewItem>
      <errorID>c39ff8f3-b09a-427a-bd48-e8798eda5894</errorID>
      <errorWord>计划计划</errorWord>
      <group>L1_Word</group>
      <groupName>字词问题</groupName>
      <ability>L2_Typo</ability>
      <abilityName>字词错误</abilityName>
      <candidateList>
        <item>计划</item>
      </candidateList>
      <explain/>
      <paraID>553486C7</paraID>
      <start>179</start>
      <end>181</end>
      <status>modified</status>
      <modifiedWord>计划</modifiedWord>
      <trackRevisions>false</trackRevisions>
    </reviewItem>
    <reviewItem>
      <errorID>ae16c540-592c-41f7-a136-cb9091d1c837</errorID>
      <errorWord>量</errorWord>
      <group>L1_Word</group>
      <groupName>字词问题</groupName>
      <ability>L2_Typo</ability>
      <abilityName>字词错误</abilityName>
      <candidateList>
        <item>辆</item>
      </candidateList>
      <explain/>
      <paraID>553486C7</paraID>
      <start>189</start>
      <end>190</end>
      <status>modified</status>
      <modifiedWord>辆</modifiedWord>
      <trackRevisions>false</trackRevisions>
    </reviewItem>
    <reviewItem>
      <errorID>30bb4566-2948-4264-bb3a-1aaeb00d9ca5</errorID>
      <errorWord>截止</errorWord>
      <group>L1_Word</group>
      <groupName>字词问题</groupName>
      <ability>L2_Typo</ability>
      <abilityName>字词错误</abilityName>
      <candidateList>
        <item>截至</item>
      </candidateList>
      <explain>存在发音相同字词的误用。</explain>
      <paraID>5DD7A66F</paraID>
      <start>120</start>
      <end>122</end>
      <status>ignored</status>
      <modifiedWord/>
      <trackRevisions>false</trackRevisions>
    </reviewItem>
    <reviewItem>
      <errorID>8e542a52-171b-4e90-9900-9436afb9bcb6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1347F05</paraID>
      <start>18</start>
      <end>20</end>
      <status>modified</status>
      <modifiedWord>”“</modifiedWord>
      <trackRevisions>false</trackRevisions>
    </reviewItem>
    <reviewItem>
      <errorID>4470a5c6-c9f6-46b2-a6f2-dfb9ee5add59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1347F05</paraID>
      <start>24</start>
      <end>27</end>
      <status>ignored</status>
      <modifiedWord/>
      <trackRevisions>false</trackRevisions>
    </reviewItem>
    <reviewItem>
      <errorID>ee79ac06-604f-4278-b0b4-a1bc007f83e5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E277BE</paraID>
      <start>31</start>
      <end>34</end>
      <status>ignored</status>
      <modifiedWord/>
      <trackRevisions>false</trackRevisions>
    </reviewItem>
    <reviewItem>
      <errorID>663fc8ca-c0ae-4bcc-b13e-e355a7e0b6d8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E277BE</paraID>
      <start>38</start>
      <end>41</end>
      <status>ignored</status>
      <modifiedWord/>
      <trackRevisions>false</trackRevisions>
    </reviewItem>
    <reviewItem>
      <errorID>5265b36f-7c14-4798-9419-84b03771ceaa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E277BE</paraID>
      <start>45</start>
      <end>48</end>
      <status>ignored</status>
      <modifiedWord/>
      <trackRevisions>false</trackRevisions>
    </reviewItem>
  </reviewItems>
  <config/>
</contractReview>
</file>

<file path=customXml/itemProps1.xml><?xml version="1.0" encoding="utf-8"?>
<ds:datastoreItem xmlns:ds="http://schemas.openxmlformats.org/officeDocument/2006/customXml" ds:itemID="{f700aa8b-e5c0-4345-9847-f29a00a416a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3128</Words>
  <Characters>3322</Characters>
  <Lines>112</Lines>
  <Paragraphs>31</Paragraphs>
  <TotalTime>2664</TotalTime>
  <ScaleCrop>false</ScaleCrop>
  <LinksUpToDate>false</LinksUpToDate>
  <CharactersWithSpaces>3329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贺婧文</cp:lastModifiedBy>
  <cp:lastPrinted>2024-01-18T07:58:00Z</cp:lastPrinted>
  <dcterms:modified xsi:type="dcterms:W3CDTF">2026-02-10T07:37:40Z</dcterms:modified>
  <cp:revision>1701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03CC91746A534E86905A6F2E05999CDF_13</vt:lpwstr>
  </property>
  <property fmtid="{D5CDD505-2E9C-101B-9397-08002B2CF9AE}" pid="4" name="KSOTemplateDocerSaveRecord">
    <vt:lpwstr>eyJoZGlkIjoiMzQ1MjY1YTExNjc4ZDkxNWIyZDI2ZmE2OTRhZDEyOGEiLCJ1c2VySWQiOiIxNDg0NzQ0MTE1In0=</vt:lpwstr>
  </property>
</Properties>
</file>